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A56" w:rsidRPr="00CF434A" w:rsidRDefault="00924A56" w:rsidP="00924A56">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575AB9" w:rsidRPr="00924A56" w:rsidRDefault="00575AB9">
      <w:pPr>
        <w:widowControl/>
        <w:jc w:val="left"/>
        <w:rPr>
          <w:rFonts w:hint="eastAsia"/>
          <w:b/>
          <w:sz w:val="28"/>
          <w:szCs w:val="28"/>
        </w:rPr>
      </w:pPr>
    </w:p>
    <w:p w:rsidR="009F43F1" w:rsidRDefault="009F43F1" w:rsidP="009F43F1">
      <w:pPr>
        <w:adjustRightInd w:val="0"/>
        <w:snapToGrid w:val="0"/>
        <w:spacing w:line="560" w:lineRule="exact"/>
        <w:rPr>
          <w:rFonts w:ascii="方正仿宋_GBK" w:eastAsia="方正仿宋_GBK"/>
          <w:sz w:val="32"/>
          <w:szCs w:val="32"/>
        </w:rPr>
      </w:pPr>
      <w:r>
        <w:rPr>
          <w:rFonts w:ascii="方正仿宋_GBK" w:eastAsia="方正仿宋_GBK" w:hint="eastAsia"/>
          <w:b/>
          <w:sz w:val="32"/>
          <w:szCs w:val="32"/>
        </w:rPr>
        <w:t>1.</w:t>
      </w:r>
      <w:r w:rsidRPr="00D13D91">
        <w:rPr>
          <w:rFonts w:ascii="方正仿宋_GBK" w:eastAsia="方正仿宋_GBK" w:hint="eastAsia"/>
          <w:b/>
          <w:sz w:val="32"/>
          <w:szCs w:val="32"/>
        </w:rPr>
        <w:t>项目名称：</w:t>
      </w:r>
      <w:bookmarkStart w:id="0" w:name="_GoBack"/>
      <w:r w:rsidRPr="009F43F1">
        <w:rPr>
          <w:rFonts w:ascii="方正仿宋_GBK" w:eastAsia="方正仿宋_GBK" w:hint="eastAsia"/>
          <w:sz w:val="32"/>
          <w:szCs w:val="32"/>
        </w:rPr>
        <w:t>电力系统可靠性评估关键技术及其在规划设计中的应用</w:t>
      </w:r>
    </w:p>
    <w:bookmarkEnd w:id="0"/>
    <w:p w:rsidR="009F43F1" w:rsidRPr="00D13D91" w:rsidRDefault="009F43F1" w:rsidP="009F43F1">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2.</w:t>
      </w:r>
      <w:r w:rsidRPr="00D13D91">
        <w:rPr>
          <w:rFonts w:ascii="方正仿宋_GBK" w:eastAsia="方正仿宋_GBK" w:hint="eastAsia"/>
          <w:b/>
          <w:sz w:val="32"/>
          <w:szCs w:val="32"/>
        </w:rPr>
        <w:t>提名单位：</w:t>
      </w:r>
      <w:r>
        <w:rPr>
          <w:rFonts w:ascii="方正仿宋_GBK" w:eastAsia="方正仿宋_GBK" w:hint="eastAsia"/>
          <w:sz w:val="32"/>
          <w:szCs w:val="32"/>
        </w:rPr>
        <w:t>重庆市</w:t>
      </w:r>
    </w:p>
    <w:p w:rsidR="009F43F1" w:rsidRPr="00D13D91" w:rsidRDefault="009F43F1" w:rsidP="009F43F1">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3.</w:t>
      </w:r>
      <w:r w:rsidRPr="00D13D91">
        <w:rPr>
          <w:rFonts w:ascii="方正仿宋_GBK" w:eastAsia="方正仿宋_GBK" w:hint="eastAsia"/>
          <w:b/>
          <w:sz w:val="32"/>
          <w:szCs w:val="32"/>
        </w:rPr>
        <w:t>提名等级：</w:t>
      </w:r>
      <w:r w:rsidRPr="00656286">
        <w:rPr>
          <w:rFonts w:ascii="方正仿宋_GBK" w:eastAsia="方正仿宋_GBK" w:hint="eastAsia"/>
          <w:sz w:val="32"/>
          <w:szCs w:val="32"/>
        </w:rPr>
        <w:t>国家科技进步二等奖</w:t>
      </w:r>
    </w:p>
    <w:p w:rsidR="009F43F1" w:rsidRPr="009F43F1" w:rsidRDefault="009F43F1" w:rsidP="009F43F1">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4.</w:t>
      </w:r>
      <w:r w:rsidRPr="00D13D91">
        <w:rPr>
          <w:rFonts w:ascii="方正仿宋_GBK" w:eastAsia="方正仿宋_GBK"/>
          <w:b/>
          <w:sz w:val="32"/>
          <w:szCs w:val="32"/>
        </w:rPr>
        <w:t>主要知识产权和标准规范</w:t>
      </w:r>
      <w:r w:rsidRPr="00D13D91">
        <w:rPr>
          <w:rFonts w:ascii="方正仿宋_GBK" w:eastAsia="方正仿宋_GBK" w:hint="eastAsia"/>
          <w:b/>
          <w:sz w:val="32"/>
          <w:szCs w:val="32"/>
        </w:rPr>
        <w:t>目录：</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41"/>
        <w:gridCol w:w="1417"/>
        <w:gridCol w:w="709"/>
        <w:gridCol w:w="992"/>
        <w:gridCol w:w="851"/>
        <w:gridCol w:w="1134"/>
        <w:gridCol w:w="1134"/>
        <w:gridCol w:w="1276"/>
        <w:gridCol w:w="875"/>
      </w:tblGrid>
      <w:tr w:rsidR="009F43F1" w:rsidRPr="00532DFB" w:rsidTr="00E52AB9">
        <w:trPr>
          <w:cantSplit/>
          <w:trHeight w:val="680"/>
          <w:jc w:val="center"/>
        </w:trPr>
        <w:tc>
          <w:tcPr>
            <w:tcW w:w="841"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知识产权</w:t>
            </w:r>
            <w:r w:rsidRPr="00532DFB">
              <w:rPr>
                <w:rFonts w:ascii="宋体" w:hAnsi="宋体" w:hint="eastAsia"/>
                <w:color w:val="000000" w:themeColor="text1"/>
                <w:sz w:val="21"/>
              </w:rPr>
              <w:t>（标准）</w:t>
            </w:r>
            <w:r w:rsidRPr="00532DFB">
              <w:rPr>
                <w:rFonts w:ascii="宋体" w:hAnsi="宋体"/>
                <w:color w:val="000000" w:themeColor="text1"/>
                <w:sz w:val="21"/>
              </w:rPr>
              <w:t>类别</w:t>
            </w:r>
          </w:p>
        </w:tc>
        <w:tc>
          <w:tcPr>
            <w:tcW w:w="1417"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知识产权（标准）具体</w:t>
            </w:r>
            <w:r w:rsidRPr="00532DFB">
              <w:rPr>
                <w:rFonts w:ascii="宋体" w:hAnsi="宋体"/>
                <w:color w:val="000000" w:themeColor="text1"/>
                <w:sz w:val="21"/>
              </w:rPr>
              <w:t>名称</w:t>
            </w:r>
          </w:p>
        </w:tc>
        <w:tc>
          <w:tcPr>
            <w:tcW w:w="709"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w:t>
            </w:r>
            <w:r w:rsidRPr="00532DFB">
              <w:rPr>
                <w:rFonts w:ascii="宋体" w:hAnsi="宋体" w:hint="eastAsia"/>
                <w:color w:val="000000" w:themeColor="text1"/>
                <w:sz w:val="21"/>
              </w:rPr>
              <w:t>家</w:t>
            </w:r>
          </w:p>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地</w:t>
            </w:r>
            <w:r w:rsidRPr="00532DFB">
              <w:rPr>
                <w:rFonts w:ascii="宋体" w:hAnsi="宋体"/>
                <w:color w:val="000000" w:themeColor="text1"/>
                <w:sz w:val="21"/>
              </w:rPr>
              <w:t>区）</w:t>
            </w:r>
          </w:p>
        </w:tc>
        <w:tc>
          <w:tcPr>
            <w:tcW w:w="992"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授权号（标准编号）</w:t>
            </w:r>
          </w:p>
        </w:tc>
        <w:tc>
          <w:tcPr>
            <w:tcW w:w="851"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授权（标准发布）日期</w:t>
            </w:r>
          </w:p>
        </w:tc>
        <w:tc>
          <w:tcPr>
            <w:tcW w:w="1134"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证书编号（标准批准发布</w:t>
            </w:r>
            <w:r w:rsidRPr="00532DFB">
              <w:rPr>
                <w:rFonts w:ascii="宋体" w:hAnsi="宋体"/>
                <w:color w:val="000000" w:themeColor="text1"/>
                <w:sz w:val="21"/>
              </w:rPr>
              <w:t>部门</w:t>
            </w:r>
            <w:r w:rsidRPr="00532DFB">
              <w:rPr>
                <w:rFonts w:ascii="宋体" w:hAnsi="宋体" w:hint="eastAsia"/>
                <w:color w:val="000000" w:themeColor="text1"/>
                <w:sz w:val="21"/>
              </w:rPr>
              <w:t>）</w:t>
            </w:r>
          </w:p>
        </w:tc>
        <w:tc>
          <w:tcPr>
            <w:tcW w:w="1134"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权利人（标准起草单位）</w:t>
            </w:r>
          </w:p>
        </w:tc>
        <w:tc>
          <w:tcPr>
            <w:tcW w:w="1276"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发明人（标准起草人）</w:t>
            </w:r>
          </w:p>
        </w:tc>
        <w:tc>
          <w:tcPr>
            <w:tcW w:w="875" w:type="dxa"/>
            <w:vAlign w:val="center"/>
          </w:tcPr>
          <w:p w:rsidR="009F43F1" w:rsidRPr="00532DFB" w:rsidRDefault="009F43F1" w:rsidP="00E52AB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发明专利（标准）有效状态</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一种换流变系统可靠性评估的马尔可夫状态空间图方法</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kern w:val="0"/>
                <w:sz w:val="21"/>
                <w:szCs w:val="21"/>
              </w:rPr>
              <w:t>ZL201110167854.5</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kern w:val="0"/>
                <w:sz w:val="21"/>
                <w:szCs w:val="21"/>
              </w:rPr>
              <w:t>2013.07.31</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第</w:t>
            </w:r>
            <w:r w:rsidRPr="00E26B09">
              <w:rPr>
                <w:rFonts w:ascii="Times New Roman"/>
                <w:color w:val="000000" w:themeColor="text1"/>
                <w:kern w:val="0"/>
                <w:sz w:val="21"/>
                <w:szCs w:val="21"/>
              </w:rPr>
              <w:t>1244295</w:t>
            </w:r>
            <w:r w:rsidRPr="00E26B09">
              <w:rPr>
                <w:rFonts w:ascii="Times New Roman"/>
                <w:color w:val="000000" w:themeColor="text1"/>
                <w:kern w:val="0"/>
                <w:sz w:val="21"/>
                <w:szCs w:val="21"/>
              </w:rPr>
              <w:t>号</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kern w:val="0"/>
                <w:sz w:val="21"/>
                <w:szCs w:val="21"/>
              </w:rPr>
              <w:t>重庆大学</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b/>
                <w:bCs/>
                <w:color w:val="000000" w:themeColor="text1"/>
                <w:kern w:val="0"/>
                <w:sz w:val="21"/>
                <w:szCs w:val="21"/>
              </w:rPr>
              <w:t>谢开贵</w:t>
            </w:r>
            <w:r w:rsidRPr="00E26B09">
              <w:rPr>
                <w:rFonts w:ascii="Times New Roman"/>
                <w:color w:val="000000" w:themeColor="text1"/>
                <w:kern w:val="0"/>
                <w:sz w:val="21"/>
                <w:szCs w:val="21"/>
              </w:rPr>
              <w:t>、马怀东、</w:t>
            </w:r>
            <w:r w:rsidRPr="00E26B09">
              <w:rPr>
                <w:rFonts w:ascii="Times New Roman"/>
                <w:b/>
                <w:bCs/>
                <w:color w:val="000000" w:themeColor="text1"/>
                <w:kern w:val="0"/>
                <w:sz w:val="21"/>
                <w:szCs w:val="21"/>
              </w:rPr>
              <w:t>胡博</w:t>
            </w:r>
            <w:r w:rsidRPr="00E26B09">
              <w:rPr>
                <w:rFonts w:ascii="Times New Roman"/>
                <w:color w:val="000000" w:themeColor="text1"/>
                <w:kern w:val="0"/>
                <w:sz w:val="21"/>
                <w:szCs w:val="21"/>
              </w:rPr>
              <w:t>、赵渊、孙睿、李春燕、郭旭阳</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配电网可靠性评估的故障扩散方法</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kern w:val="0"/>
                <w:sz w:val="21"/>
                <w:szCs w:val="21"/>
              </w:rPr>
              <w:t>ZL200910104430.7</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kern w:val="0"/>
                <w:sz w:val="21"/>
                <w:szCs w:val="21"/>
              </w:rPr>
              <w:t>2011.08.03</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kern w:val="0"/>
                <w:sz w:val="21"/>
                <w:szCs w:val="21"/>
              </w:rPr>
            </w:pPr>
            <w:r w:rsidRPr="00E26B09">
              <w:rPr>
                <w:rFonts w:ascii="Times New Roman"/>
                <w:color w:val="000000" w:themeColor="text1"/>
                <w:kern w:val="0"/>
                <w:sz w:val="21"/>
                <w:szCs w:val="21"/>
              </w:rPr>
              <w:t>第</w:t>
            </w:r>
          </w:p>
          <w:p w:rsidR="009F43F1" w:rsidRPr="00E26B09" w:rsidRDefault="009F43F1" w:rsidP="00E52AB9">
            <w:pPr>
              <w:pStyle w:val="a4"/>
              <w:spacing w:line="240" w:lineRule="auto"/>
              <w:ind w:firstLineChars="0" w:firstLine="0"/>
              <w:jc w:val="center"/>
              <w:rPr>
                <w:rFonts w:ascii="Times New Roman"/>
                <w:color w:val="000000" w:themeColor="text1"/>
                <w:kern w:val="0"/>
                <w:sz w:val="21"/>
                <w:szCs w:val="21"/>
              </w:rPr>
            </w:pPr>
            <w:r w:rsidRPr="00E26B09">
              <w:rPr>
                <w:rFonts w:ascii="Times New Roman"/>
                <w:color w:val="000000" w:themeColor="text1"/>
                <w:kern w:val="0"/>
                <w:sz w:val="21"/>
                <w:szCs w:val="21"/>
              </w:rPr>
              <w:t>819343</w:t>
            </w:r>
          </w:p>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号</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kern w:val="0"/>
                <w:sz w:val="21"/>
                <w:szCs w:val="21"/>
              </w:rPr>
              <w:t>重庆大学</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b/>
                <w:bCs/>
                <w:color w:val="000000" w:themeColor="text1"/>
                <w:kern w:val="0"/>
                <w:sz w:val="21"/>
                <w:szCs w:val="21"/>
              </w:rPr>
              <w:t>谢开贵</w:t>
            </w:r>
            <w:r w:rsidRPr="00E26B09">
              <w:rPr>
                <w:rFonts w:ascii="Times New Roman"/>
                <w:color w:val="000000" w:themeColor="text1"/>
                <w:kern w:val="0"/>
                <w:sz w:val="21"/>
                <w:szCs w:val="21"/>
              </w:rPr>
              <w:t>、曹侃、李春燕、周念成、</w:t>
            </w:r>
            <w:r w:rsidRPr="00E26B09">
              <w:rPr>
                <w:rFonts w:ascii="Times New Roman"/>
                <w:b/>
                <w:bCs/>
                <w:color w:val="000000" w:themeColor="text1"/>
                <w:kern w:val="0"/>
                <w:sz w:val="21"/>
                <w:szCs w:val="21"/>
              </w:rPr>
              <w:t>胡博</w:t>
            </w:r>
            <w:r w:rsidRPr="00E26B09">
              <w:rPr>
                <w:rFonts w:ascii="Times New Roman"/>
                <w:color w:val="000000" w:themeColor="text1"/>
                <w:kern w:val="0"/>
                <w:sz w:val="21"/>
                <w:szCs w:val="21"/>
              </w:rPr>
              <w:t>、赵渊、赵霞、孙睿</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D0D0D"/>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sz w:val="21"/>
                <w:szCs w:val="21"/>
              </w:rPr>
              <w:t>基于可靠性与经济性的适应电网建设不同阶段的规划方法</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kern w:val="0"/>
                <w:sz w:val="21"/>
                <w:szCs w:val="21"/>
              </w:rPr>
              <w:t>ZL201110209471.X</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kern w:val="0"/>
                <w:sz w:val="21"/>
                <w:szCs w:val="21"/>
              </w:rPr>
              <w:t>2014.03.12</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第</w:t>
            </w:r>
            <w:r w:rsidRPr="00E26B09">
              <w:rPr>
                <w:rFonts w:ascii="Times New Roman"/>
                <w:color w:val="000000" w:themeColor="text1"/>
                <w:kern w:val="0"/>
                <w:sz w:val="21"/>
                <w:szCs w:val="21"/>
              </w:rPr>
              <w:t>1357428</w:t>
            </w:r>
            <w:r w:rsidRPr="00E26B09">
              <w:rPr>
                <w:rFonts w:ascii="Times New Roman"/>
                <w:color w:val="000000" w:themeColor="text1"/>
                <w:kern w:val="0"/>
                <w:sz w:val="21"/>
                <w:szCs w:val="21"/>
              </w:rPr>
              <w:t>号</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kern w:val="0"/>
                <w:sz w:val="21"/>
                <w:szCs w:val="21"/>
              </w:rPr>
              <w:t>中国电力科学研究院、国家电网公司</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b/>
                <w:bCs/>
                <w:color w:val="000000" w:themeColor="text1"/>
                <w:kern w:val="0"/>
                <w:sz w:val="21"/>
                <w:szCs w:val="21"/>
              </w:rPr>
              <w:t>苏剑</w:t>
            </w:r>
            <w:r w:rsidRPr="00E26B09">
              <w:rPr>
                <w:rFonts w:ascii="Times New Roman"/>
                <w:color w:val="000000" w:themeColor="text1"/>
                <w:kern w:val="0"/>
                <w:sz w:val="21"/>
                <w:szCs w:val="21"/>
              </w:rPr>
              <w:t>、刘思革、张祖平、崔艳妍、赵明欣、惠慧</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D0D0D"/>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一种基于条件核密度估计的电网可靠性序贯仿真方法</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ZL201610340264.0</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2019.02.19</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第</w:t>
            </w:r>
            <w:r w:rsidRPr="00E26B09">
              <w:rPr>
                <w:rFonts w:ascii="Times New Roman"/>
                <w:color w:val="000000" w:themeColor="text1"/>
                <w:sz w:val="21"/>
                <w:szCs w:val="21"/>
              </w:rPr>
              <w:t>3260564</w:t>
            </w:r>
            <w:r w:rsidRPr="00E26B09">
              <w:rPr>
                <w:rFonts w:ascii="Times New Roman"/>
                <w:color w:val="000000" w:themeColor="text1"/>
                <w:sz w:val="21"/>
                <w:szCs w:val="21"/>
              </w:rPr>
              <w:t>号</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国家电网公司、国网重庆市电力公司、重庆大学</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张林、</w:t>
            </w:r>
            <w:r w:rsidRPr="00E26B09">
              <w:rPr>
                <w:rFonts w:ascii="Times New Roman"/>
                <w:b/>
                <w:bCs/>
                <w:color w:val="000000" w:themeColor="text1"/>
                <w:sz w:val="21"/>
                <w:szCs w:val="21"/>
              </w:rPr>
              <w:t>吕跃春</w:t>
            </w:r>
            <w:r w:rsidRPr="00E26B09">
              <w:rPr>
                <w:rFonts w:ascii="Times New Roman"/>
                <w:color w:val="000000" w:themeColor="text1"/>
                <w:sz w:val="21"/>
                <w:szCs w:val="21"/>
              </w:rPr>
              <w:t>、刘欣宇、金黎明、陈涛、周宁、赵渊、耿莲、元一平</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lastRenderedPageBreak/>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一种基于模式的大规模中压配电网供电可靠性评估方法</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ZL201010512447.9</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kern w:val="0"/>
                <w:sz w:val="21"/>
                <w:szCs w:val="21"/>
              </w:rPr>
              <w:t>2014.02.12</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第</w:t>
            </w:r>
            <w:r w:rsidRPr="00E26B09">
              <w:rPr>
                <w:rFonts w:ascii="Times New Roman"/>
                <w:color w:val="000000" w:themeColor="text1"/>
                <w:sz w:val="21"/>
                <w:szCs w:val="21"/>
              </w:rPr>
              <w:t>1345417</w:t>
            </w:r>
            <w:r w:rsidRPr="00E26B09">
              <w:rPr>
                <w:rFonts w:ascii="Times New Roman"/>
                <w:color w:val="000000" w:themeColor="text1"/>
                <w:sz w:val="21"/>
                <w:szCs w:val="21"/>
              </w:rPr>
              <w:t>号</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中国电力科学研究院、江苏省电力公司南京供电公司</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b/>
                <w:bCs/>
                <w:color w:val="000000" w:themeColor="text1"/>
                <w:sz w:val="21"/>
                <w:szCs w:val="21"/>
              </w:rPr>
              <w:t>刘伟</w:t>
            </w:r>
            <w:r w:rsidRPr="00E26B09">
              <w:rPr>
                <w:rFonts w:ascii="Times New Roman"/>
                <w:color w:val="000000" w:themeColor="text1"/>
                <w:sz w:val="21"/>
                <w:szCs w:val="21"/>
              </w:rPr>
              <w:t>、</w:t>
            </w:r>
            <w:r w:rsidRPr="00E26B09">
              <w:rPr>
                <w:rFonts w:ascii="Times New Roman"/>
                <w:b/>
                <w:bCs/>
                <w:color w:val="000000" w:themeColor="text1"/>
                <w:sz w:val="21"/>
                <w:szCs w:val="21"/>
              </w:rPr>
              <w:t>苏剑</w:t>
            </w:r>
            <w:r w:rsidRPr="00E26B09">
              <w:rPr>
                <w:rFonts w:ascii="Times New Roman"/>
                <w:color w:val="000000" w:themeColor="text1"/>
                <w:sz w:val="21"/>
                <w:szCs w:val="21"/>
              </w:rPr>
              <w:t>、赵大溥、崔艳妍、周莉梅、钱朝阳、王之伟、王旭、陈楷、龙禹、杨林、张谦</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Method and Device for Determining Static Equivalences of Distribution Networks</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美国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US 10,126,802 B1</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2018.11.13</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US010126802B1</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重庆大学</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余娟、</w:t>
            </w:r>
            <w:r w:rsidRPr="00E26B09">
              <w:rPr>
                <w:rFonts w:ascii="Times New Roman"/>
                <w:b/>
                <w:bCs/>
                <w:color w:val="000000" w:themeColor="text1"/>
                <w:sz w:val="21"/>
                <w:szCs w:val="21"/>
              </w:rPr>
              <w:t>胡博</w:t>
            </w:r>
            <w:r w:rsidRPr="00E26B09">
              <w:rPr>
                <w:rFonts w:ascii="Times New Roman"/>
                <w:color w:val="000000" w:themeColor="text1"/>
                <w:sz w:val="21"/>
                <w:szCs w:val="21"/>
              </w:rPr>
              <w:t>、代伟、李林威、颜伟、赵霞</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一种适用于多回同杆架设线路的配电网可靠性评估方法</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ZL201110154360.3</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2013.06.05</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第</w:t>
            </w:r>
            <w:r w:rsidRPr="00E26B09">
              <w:rPr>
                <w:rFonts w:ascii="Times New Roman"/>
                <w:color w:val="000000" w:themeColor="text1"/>
                <w:sz w:val="21"/>
                <w:szCs w:val="21"/>
              </w:rPr>
              <w:t>1211252</w:t>
            </w:r>
            <w:r w:rsidRPr="00E26B09">
              <w:rPr>
                <w:rFonts w:ascii="Times New Roman"/>
                <w:color w:val="000000" w:themeColor="text1"/>
                <w:sz w:val="21"/>
                <w:szCs w:val="21"/>
              </w:rPr>
              <w:t>号</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重庆大学</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b/>
                <w:bCs/>
                <w:color w:val="000000" w:themeColor="text1"/>
                <w:sz w:val="21"/>
                <w:szCs w:val="21"/>
              </w:rPr>
              <w:t>谢开贵</w:t>
            </w:r>
            <w:r w:rsidRPr="00E26B09">
              <w:rPr>
                <w:rFonts w:ascii="Times New Roman"/>
                <w:color w:val="000000" w:themeColor="text1"/>
                <w:sz w:val="21"/>
                <w:szCs w:val="21"/>
              </w:rPr>
              <w:t>、曹侃、</w:t>
            </w:r>
            <w:r w:rsidRPr="00E26B09">
              <w:rPr>
                <w:rFonts w:ascii="Times New Roman"/>
                <w:b/>
                <w:bCs/>
                <w:color w:val="000000" w:themeColor="text1"/>
                <w:sz w:val="21"/>
                <w:szCs w:val="21"/>
              </w:rPr>
              <w:t>胡博</w:t>
            </w:r>
            <w:r w:rsidRPr="00E26B09">
              <w:rPr>
                <w:rFonts w:ascii="Times New Roman"/>
                <w:color w:val="000000" w:themeColor="text1"/>
                <w:sz w:val="21"/>
                <w:szCs w:val="21"/>
              </w:rPr>
              <w:t>、李玉敦、孙若笛、王岸</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可靠性指标测算模型生成方法及装置和测算方法及装置</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ZL201510898144.8</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2018.06.29</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第</w:t>
            </w:r>
            <w:r w:rsidRPr="00E26B09">
              <w:rPr>
                <w:rFonts w:ascii="Times New Roman"/>
                <w:sz w:val="21"/>
                <w:szCs w:val="21"/>
              </w:rPr>
              <w:t>2981571</w:t>
            </w:r>
            <w:r w:rsidRPr="00E26B09">
              <w:rPr>
                <w:rFonts w:ascii="Times New Roman"/>
                <w:sz w:val="21"/>
                <w:szCs w:val="21"/>
              </w:rPr>
              <w:t>号</w:t>
            </w:r>
          </w:p>
        </w:tc>
        <w:tc>
          <w:tcPr>
            <w:tcW w:w="1134" w:type="dxa"/>
            <w:vAlign w:val="center"/>
          </w:tcPr>
          <w:p w:rsidR="009F43F1" w:rsidRPr="00E26B09" w:rsidRDefault="00877103" w:rsidP="00E52AB9">
            <w:pPr>
              <w:pStyle w:val="a4"/>
              <w:spacing w:line="240" w:lineRule="auto"/>
              <w:ind w:firstLineChars="0" w:firstLine="0"/>
              <w:rPr>
                <w:rFonts w:ascii="Times New Roman"/>
                <w:color w:val="000000" w:themeColor="text1"/>
              </w:rPr>
            </w:pPr>
            <w:hyperlink r:id="rId8" w:history="1">
              <w:r w:rsidR="009F43F1" w:rsidRPr="00E26B09">
                <w:rPr>
                  <w:rFonts w:ascii="Times New Roman"/>
                  <w:color w:val="000000" w:themeColor="text1"/>
                  <w:sz w:val="21"/>
                  <w:szCs w:val="21"/>
                </w:rPr>
                <w:t>国网重庆市电力公司电力科学研究院</w:t>
              </w:r>
            </w:hyperlink>
            <w:r w:rsidR="009F43F1" w:rsidRPr="00E26B09">
              <w:rPr>
                <w:rFonts w:ascii="Times New Roman"/>
                <w:color w:val="000000" w:themeColor="text1"/>
                <w:sz w:val="21"/>
                <w:szCs w:val="21"/>
              </w:rPr>
              <w:t>、</w:t>
            </w:r>
            <w:hyperlink r:id="rId9" w:history="1">
              <w:r w:rsidR="009F43F1" w:rsidRPr="00E26B09">
                <w:rPr>
                  <w:rFonts w:ascii="Times New Roman"/>
                  <w:color w:val="000000" w:themeColor="text1"/>
                  <w:sz w:val="21"/>
                  <w:szCs w:val="21"/>
                </w:rPr>
                <w:t>国家电网公司、</w:t>
              </w:r>
            </w:hyperlink>
            <w:hyperlink r:id="rId10" w:history="1">
              <w:r w:rsidR="009F43F1" w:rsidRPr="00E26B09">
                <w:rPr>
                  <w:rFonts w:ascii="Times New Roman"/>
                  <w:color w:val="000000" w:themeColor="text1"/>
                  <w:sz w:val="21"/>
                  <w:szCs w:val="21"/>
                </w:rPr>
                <w:t>重庆师范大学</w:t>
              </w:r>
            </w:hyperlink>
          </w:p>
        </w:tc>
        <w:tc>
          <w:tcPr>
            <w:tcW w:w="1276" w:type="dxa"/>
            <w:vAlign w:val="center"/>
          </w:tcPr>
          <w:p w:rsidR="009F43F1" w:rsidRPr="00E26B09" w:rsidRDefault="00877103" w:rsidP="00E52AB9">
            <w:pPr>
              <w:pStyle w:val="a4"/>
              <w:spacing w:line="240" w:lineRule="auto"/>
              <w:ind w:firstLineChars="0" w:firstLine="0"/>
              <w:rPr>
                <w:rFonts w:ascii="Times New Roman"/>
                <w:color w:val="000000" w:themeColor="text1"/>
              </w:rPr>
            </w:pPr>
            <w:hyperlink r:id="rId11" w:history="1">
              <w:r w:rsidR="009F43F1" w:rsidRPr="00E26B09">
                <w:rPr>
                  <w:rFonts w:ascii="Times New Roman"/>
                  <w:b/>
                  <w:bCs/>
                  <w:color w:val="000000" w:themeColor="text1"/>
                  <w:sz w:val="21"/>
                  <w:szCs w:val="21"/>
                </w:rPr>
                <w:t>万凌云</w:t>
              </w:r>
              <w:r w:rsidR="009F43F1" w:rsidRPr="00E26B09">
                <w:rPr>
                  <w:rFonts w:ascii="Times New Roman"/>
                  <w:color w:val="000000" w:themeColor="text1"/>
                  <w:sz w:val="21"/>
                  <w:szCs w:val="21"/>
                </w:rPr>
                <w:t>、</w:t>
              </w:r>
            </w:hyperlink>
            <w:hyperlink r:id="rId12" w:history="1">
              <w:r w:rsidR="009F43F1" w:rsidRPr="00E26B09">
                <w:rPr>
                  <w:rFonts w:ascii="Times New Roman"/>
                  <w:color w:val="000000" w:themeColor="text1"/>
                  <w:sz w:val="21"/>
                  <w:szCs w:val="21"/>
                </w:rPr>
                <w:t>王艳、</w:t>
              </w:r>
            </w:hyperlink>
            <w:hyperlink r:id="rId13" w:history="1">
              <w:r w:rsidR="009F43F1" w:rsidRPr="00E26B09">
                <w:rPr>
                  <w:rFonts w:ascii="Times New Roman"/>
                  <w:color w:val="000000" w:themeColor="text1"/>
                  <w:sz w:val="21"/>
                  <w:szCs w:val="21"/>
                </w:rPr>
                <w:t>宫林、</w:t>
              </w:r>
            </w:hyperlink>
            <w:hyperlink r:id="rId14" w:history="1">
              <w:r w:rsidR="009F43F1" w:rsidRPr="00E26B09">
                <w:rPr>
                  <w:rFonts w:ascii="Times New Roman"/>
                  <w:color w:val="000000" w:themeColor="text1"/>
                  <w:sz w:val="21"/>
                  <w:szCs w:val="21"/>
                </w:rPr>
                <w:t>伏进、</w:t>
              </w:r>
            </w:hyperlink>
            <w:hyperlink r:id="rId15" w:history="1">
              <w:r w:rsidR="009F43F1" w:rsidRPr="00E26B09">
                <w:rPr>
                  <w:rFonts w:ascii="Times New Roman"/>
                  <w:color w:val="000000" w:themeColor="text1"/>
                  <w:sz w:val="21"/>
                  <w:szCs w:val="21"/>
                </w:rPr>
                <w:t>吴高林、</w:t>
              </w:r>
            </w:hyperlink>
            <w:hyperlink r:id="rId16" w:history="1">
              <w:r w:rsidR="009F43F1" w:rsidRPr="00E26B09">
                <w:rPr>
                  <w:rFonts w:ascii="Times New Roman"/>
                  <w:color w:val="000000" w:themeColor="text1"/>
                  <w:sz w:val="21"/>
                  <w:szCs w:val="21"/>
                </w:rPr>
                <w:t>张盈</w:t>
              </w:r>
            </w:hyperlink>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考虑电力系统适应性和经济性的风电优化规划建模方法</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ZL201410505782.4</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2019.04.05</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第</w:t>
            </w:r>
            <w:r w:rsidRPr="00E26B09">
              <w:rPr>
                <w:rFonts w:ascii="Times New Roman"/>
                <w:color w:val="000000" w:themeColor="text1"/>
                <w:sz w:val="21"/>
                <w:szCs w:val="21"/>
              </w:rPr>
              <w:t>3319583</w:t>
            </w:r>
            <w:r w:rsidRPr="00E26B09">
              <w:rPr>
                <w:rFonts w:ascii="Times New Roman"/>
                <w:color w:val="000000" w:themeColor="text1"/>
                <w:sz w:val="21"/>
                <w:szCs w:val="21"/>
              </w:rPr>
              <w:t>号</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国家电网公司、中国电力科学研究院、中电普瑞张北风电研究检测有限公司</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b/>
                <w:bCs/>
                <w:color w:val="000000" w:themeColor="text1"/>
                <w:sz w:val="21"/>
                <w:szCs w:val="21"/>
              </w:rPr>
              <w:t>石文辉</w:t>
            </w:r>
            <w:r w:rsidRPr="00E26B09">
              <w:rPr>
                <w:rFonts w:ascii="Times New Roman"/>
                <w:color w:val="000000" w:themeColor="text1"/>
                <w:sz w:val="21"/>
                <w:szCs w:val="21"/>
              </w:rPr>
              <w:t>、罗魁、查浩、李洋、赵宏博</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r w:rsidR="009F43F1" w:rsidRPr="00532DFB" w:rsidTr="00E52AB9">
        <w:trPr>
          <w:cantSplit/>
          <w:trHeight w:val="1021"/>
          <w:jc w:val="center"/>
        </w:trPr>
        <w:tc>
          <w:tcPr>
            <w:tcW w:w="841"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发明专利</w:t>
            </w:r>
          </w:p>
        </w:tc>
        <w:tc>
          <w:tcPr>
            <w:tcW w:w="1417"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sz w:val="21"/>
                <w:szCs w:val="21"/>
              </w:rPr>
              <w:t>一种基于综合成本最低的配电线路选型方法</w:t>
            </w:r>
          </w:p>
        </w:tc>
        <w:tc>
          <w:tcPr>
            <w:tcW w:w="709"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kern w:val="0"/>
                <w:sz w:val="21"/>
                <w:szCs w:val="21"/>
              </w:rPr>
              <w:t>中国</w:t>
            </w:r>
          </w:p>
        </w:tc>
        <w:tc>
          <w:tcPr>
            <w:tcW w:w="992"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ZL201210370694.9</w:t>
            </w:r>
          </w:p>
        </w:tc>
        <w:tc>
          <w:tcPr>
            <w:tcW w:w="851" w:type="dxa"/>
            <w:vAlign w:val="center"/>
          </w:tcPr>
          <w:p w:rsidR="009F43F1" w:rsidRPr="00E26B09" w:rsidRDefault="009F43F1" w:rsidP="00E52AB9">
            <w:pPr>
              <w:pStyle w:val="a4"/>
              <w:spacing w:line="240" w:lineRule="auto"/>
              <w:ind w:firstLineChars="0" w:firstLine="0"/>
              <w:jc w:val="left"/>
              <w:rPr>
                <w:rFonts w:ascii="Times New Roman"/>
                <w:color w:val="000000" w:themeColor="text1"/>
              </w:rPr>
            </w:pPr>
            <w:r w:rsidRPr="00E26B09">
              <w:rPr>
                <w:rFonts w:ascii="Times New Roman"/>
                <w:color w:val="000000" w:themeColor="text1"/>
                <w:sz w:val="21"/>
                <w:szCs w:val="21"/>
              </w:rPr>
              <w:t>2015.04.29</w:t>
            </w:r>
          </w:p>
        </w:tc>
        <w:tc>
          <w:tcPr>
            <w:tcW w:w="1134"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color w:val="000000" w:themeColor="text1"/>
                <w:sz w:val="21"/>
                <w:szCs w:val="21"/>
              </w:rPr>
              <w:t>第</w:t>
            </w:r>
            <w:r w:rsidRPr="00E26B09">
              <w:rPr>
                <w:rFonts w:ascii="Times New Roman"/>
                <w:color w:val="000000" w:themeColor="text1"/>
                <w:sz w:val="21"/>
                <w:szCs w:val="21"/>
              </w:rPr>
              <w:t>1648435</w:t>
            </w:r>
            <w:r w:rsidRPr="00E26B09">
              <w:rPr>
                <w:rFonts w:ascii="Times New Roman"/>
                <w:color w:val="000000" w:themeColor="text1"/>
                <w:sz w:val="21"/>
                <w:szCs w:val="21"/>
              </w:rPr>
              <w:t>号</w:t>
            </w:r>
          </w:p>
        </w:tc>
        <w:tc>
          <w:tcPr>
            <w:tcW w:w="1134"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中国电力科学研究院、国家电网公司</w:t>
            </w:r>
          </w:p>
        </w:tc>
        <w:tc>
          <w:tcPr>
            <w:tcW w:w="1276" w:type="dxa"/>
            <w:vAlign w:val="center"/>
          </w:tcPr>
          <w:p w:rsidR="009F43F1" w:rsidRPr="00E26B09" w:rsidRDefault="009F43F1" w:rsidP="00E52AB9">
            <w:pPr>
              <w:pStyle w:val="a4"/>
              <w:spacing w:line="240" w:lineRule="auto"/>
              <w:ind w:firstLineChars="0" w:firstLine="0"/>
              <w:rPr>
                <w:rFonts w:ascii="Times New Roman"/>
                <w:color w:val="000000" w:themeColor="text1"/>
              </w:rPr>
            </w:pPr>
            <w:r w:rsidRPr="00E26B09">
              <w:rPr>
                <w:rFonts w:ascii="Times New Roman"/>
                <w:color w:val="000000" w:themeColor="text1"/>
                <w:sz w:val="21"/>
                <w:szCs w:val="21"/>
              </w:rPr>
              <w:t>陈海、赵明欣、杨新法、</w:t>
            </w:r>
            <w:r w:rsidRPr="00E26B09">
              <w:rPr>
                <w:rFonts w:ascii="Times New Roman"/>
                <w:b/>
                <w:bCs/>
                <w:color w:val="000000" w:themeColor="text1"/>
                <w:sz w:val="21"/>
                <w:szCs w:val="21"/>
              </w:rPr>
              <w:t>刘伟</w:t>
            </w:r>
            <w:r w:rsidRPr="00E26B09">
              <w:rPr>
                <w:rFonts w:ascii="Times New Roman"/>
                <w:color w:val="000000" w:themeColor="text1"/>
                <w:sz w:val="21"/>
                <w:szCs w:val="21"/>
              </w:rPr>
              <w:t>、刘思革、韦涛、</w:t>
            </w:r>
            <w:r w:rsidRPr="00E26B09">
              <w:rPr>
                <w:rFonts w:ascii="Times New Roman"/>
                <w:b/>
                <w:bCs/>
                <w:color w:val="000000" w:themeColor="text1"/>
                <w:sz w:val="21"/>
                <w:szCs w:val="21"/>
              </w:rPr>
              <w:t>苏剑</w:t>
            </w:r>
          </w:p>
        </w:tc>
        <w:tc>
          <w:tcPr>
            <w:tcW w:w="875" w:type="dxa"/>
            <w:vAlign w:val="center"/>
          </w:tcPr>
          <w:p w:rsidR="009F43F1" w:rsidRPr="00E26B09" w:rsidRDefault="009F43F1" w:rsidP="00E52AB9">
            <w:pPr>
              <w:pStyle w:val="a4"/>
              <w:spacing w:line="240" w:lineRule="auto"/>
              <w:ind w:firstLineChars="0" w:firstLine="0"/>
              <w:jc w:val="center"/>
              <w:rPr>
                <w:rFonts w:ascii="Times New Roman"/>
                <w:color w:val="000000" w:themeColor="text1"/>
              </w:rPr>
            </w:pPr>
            <w:r w:rsidRPr="00E26B09">
              <w:rPr>
                <w:rFonts w:ascii="Times New Roman"/>
                <w:sz w:val="21"/>
                <w:szCs w:val="21"/>
              </w:rPr>
              <w:t>有效</w:t>
            </w:r>
          </w:p>
        </w:tc>
      </w:tr>
    </w:tbl>
    <w:p w:rsidR="009F43F1" w:rsidRPr="009F43F1" w:rsidRDefault="009F43F1" w:rsidP="009F43F1">
      <w:pPr>
        <w:spacing w:line="360" w:lineRule="auto"/>
        <w:rPr>
          <w:rFonts w:ascii="方正仿宋_GBK" w:eastAsia="方正仿宋_GBK"/>
          <w:b/>
          <w:sz w:val="32"/>
          <w:szCs w:val="32"/>
        </w:rPr>
      </w:pPr>
      <w:r>
        <w:rPr>
          <w:rFonts w:ascii="方正仿宋_GBK" w:eastAsia="方正仿宋_GBK" w:hint="eastAsia"/>
          <w:b/>
          <w:sz w:val="32"/>
          <w:szCs w:val="32"/>
        </w:rPr>
        <w:lastRenderedPageBreak/>
        <w:t>5.</w:t>
      </w:r>
      <w:r w:rsidRPr="009F43F1">
        <w:rPr>
          <w:rFonts w:ascii="方正仿宋_GBK" w:eastAsia="方正仿宋_GBK" w:hint="eastAsia"/>
          <w:b/>
          <w:sz w:val="32"/>
          <w:szCs w:val="32"/>
        </w:rPr>
        <w:t>主要完成人</w:t>
      </w:r>
      <w:r>
        <w:rPr>
          <w:rFonts w:ascii="方正仿宋_GBK" w:eastAsia="方正仿宋_GBK" w:hint="eastAsia"/>
          <w:b/>
          <w:sz w:val="32"/>
          <w:szCs w:val="32"/>
        </w:rPr>
        <w:t>情况</w:t>
      </w:r>
      <w:r>
        <w:rPr>
          <w:rFonts w:ascii="方正仿宋_GBK" w:eastAsia="方正仿宋_GBK"/>
          <w:b/>
          <w:sz w:val="32"/>
          <w:szCs w:val="32"/>
        </w:rPr>
        <w:t>：</w:t>
      </w:r>
    </w:p>
    <w:tbl>
      <w:tblPr>
        <w:tblStyle w:val="a3"/>
        <w:tblW w:w="0" w:type="auto"/>
        <w:jc w:val="center"/>
        <w:tblLook w:val="04A0" w:firstRow="1" w:lastRow="0" w:firstColumn="1" w:lastColumn="0" w:noHBand="0" w:noVBand="1"/>
      </w:tblPr>
      <w:tblGrid>
        <w:gridCol w:w="661"/>
        <w:gridCol w:w="788"/>
        <w:gridCol w:w="3043"/>
        <w:gridCol w:w="1056"/>
        <w:gridCol w:w="1056"/>
        <w:gridCol w:w="787"/>
        <w:gridCol w:w="905"/>
      </w:tblGrid>
      <w:tr w:rsidR="009F43F1" w:rsidTr="00E52AB9">
        <w:trPr>
          <w:cantSplit/>
          <w:jc w:val="center"/>
        </w:trPr>
        <w:tc>
          <w:tcPr>
            <w:tcW w:w="705" w:type="dxa"/>
            <w:vAlign w:val="center"/>
          </w:tcPr>
          <w:p w:rsidR="009F43F1" w:rsidRPr="00E26B09" w:rsidRDefault="009F43F1" w:rsidP="00E52AB9">
            <w:pPr>
              <w:spacing w:line="360" w:lineRule="auto"/>
              <w:jc w:val="center"/>
              <w:rPr>
                <w:b/>
                <w:bCs/>
                <w:sz w:val="18"/>
                <w:szCs w:val="18"/>
              </w:rPr>
            </w:pPr>
            <w:r w:rsidRPr="00E26B09">
              <w:rPr>
                <w:b/>
                <w:sz w:val="18"/>
                <w:szCs w:val="18"/>
              </w:rPr>
              <w:t>排序</w:t>
            </w:r>
          </w:p>
        </w:tc>
        <w:tc>
          <w:tcPr>
            <w:tcW w:w="851" w:type="dxa"/>
            <w:vAlign w:val="center"/>
          </w:tcPr>
          <w:p w:rsidR="009F43F1" w:rsidRPr="00E26B09" w:rsidRDefault="009F43F1" w:rsidP="00E52AB9">
            <w:pPr>
              <w:spacing w:line="360" w:lineRule="auto"/>
              <w:jc w:val="center"/>
              <w:rPr>
                <w:b/>
                <w:sz w:val="18"/>
                <w:szCs w:val="18"/>
              </w:rPr>
            </w:pPr>
            <w:r w:rsidRPr="00E26B09">
              <w:rPr>
                <w:b/>
                <w:sz w:val="18"/>
                <w:szCs w:val="18"/>
              </w:rPr>
              <w:t>姓名</w:t>
            </w:r>
          </w:p>
        </w:tc>
        <w:tc>
          <w:tcPr>
            <w:tcW w:w="3401" w:type="dxa"/>
            <w:vAlign w:val="center"/>
          </w:tcPr>
          <w:p w:rsidR="009F43F1" w:rsidRPr="00E26B09" w:rsidRDefault="009F43F1" w:rsidP="00E52AB9">
            <w:pPr>
              <w:spacing w:line="360" w:lineRule="auto"/>
              <w:jc w:val="center"/>
              <w:rPr>
                <w:b/>
                <w:sz w:val="18"/>
                <w:szCs w:val="18"/>
              </w:rPr>
            </w:pPr>
            <w:r w:rsidRPr="00E26B09">
              <w:rPr>
                <w:b/>
                <w:sz w:val="18"/>
                <w:szCs w:val="18"/>
              </w:rPr>
              <w:t>对本项目主要科技创新的贡献</w:t>
            </w:r>
          </w:p>
        </w:tc>
        <w:tc>
          <w:tcPr>
            <w:tcW w:w="1134" w:type="dxa"/>
            <w:vAlign w:val="center"/>
          </w:tcPr>
          <w:p w:rsidR="009F43F1" w:rsidRPr="00E26B09" w:rsidRDefault="009F43F1" w:rsidP="00E52AB9">
            <w:pPr>
              <w:spacing w:line="360" w:lineRule="auto"/>
              <w:jc w:val="center"/>
              <w:rPr>
                <w:b/>
                <w:sz w:val="18"/>
                <w:szCs w:val="18"/>
              </w:rPr>
            </w:pPr>
            <w:r w:rsidRPr="00E26B09">
              <w:rPr>
                <w:b/>
                <w:sz w:val="18"/>
                <w:szCs w:val="18"/>
              </w:rPr>
              <w:t>工作单位</w:t>
            </w:r>
          </w:p>
        </w:tc>
        <w:tc>
          <w:tcPr>
            <w:tcW w:w="1134" w:type="dxa"/>
            <w:vAlign w:val="center"/>
          </w:tcPr>
          <w:p w:rsidR="009F43F1" w:rsidRPr="00E26B09" w:rsidRDefault="009F43F1" w:rsidP="00E52AB9">
            <w:pPr>
              <w:spacing w:line="360" w:lineRule="auto"/>
              <w:jc w:val="center"/>
              <w:rPr>
                <w:b/>
                <w:sz w:val="18"/>
                <w:szCs w:val="18"/>
              </w:rPr>
            </w:pPr>
            <w:r w:rsidRPr="00E26B09">
              <w:rPr>
                <w:b/>
                <w:sz w:val="18"/>
                <w:szCs w:val="18"/>
              </w:rPr>
              <w:t>完成单位</w:t>
            </w:r>
          </w:p>
        </w:tc>
        <w:tc>
          <w:tcPr>
            <w:tcW w:w="850" w:type="dxa"/>
            <w:vAlign w:val="center"/>
          </w:tcPr>
          <w:p w:rsidR="009F43F1" w:rsidRPr="00E26B09" w:rsidRDefault="009F43F1" w:rsidP="00E52AB9">
            <w:pPr>
              <w:spacing w:line="360" w:lineRule="auto"/>
              <w:jc w:val="center"/>
              <w:rPr>
                <w:b/>
                <w:sz w:val="18"/>
                <w:szCs w:val="18"/>
              </w:rPr>
            </w:pPr>
            <w:r w:rsidRPr="00E26B09">
              <w:rPr>
                <w:b/>
                <w:sz w:val="18"/>
                <w:szCs w:val="18"/>
              </w:rPr>
              <w:t>职称</w:t>
            </w:r>
          </w:p>
        </w:tc>
        <w:tc>
          <w:tcPr>
            <w:tcW w:w="987" w:type="dxa"/>
            <w:vAlign w:val="center"/>
          </w:tcPr>
          <w:p w:rsidR="009F43F1" w:rsidRPr="00E26B09" w:rsidRDefault="009F43F1" w:rsidP="00E52AB9">
            <w:pPr>
              <w:spacing w:line="360" w:lineRule="auto"/>
              <w:jc w:val="center"/>
              <w:rPr>
                <w:b/>
                <w:sz w:val="18"/>
                <w:szCs w:val="18"/>
              </w:rPr>
            </w:pPr>
            <w:r w:rsidRPr="00E26B09">
              <w:rPr>
                <w:b/>
                <w:sz w:val="18"/>
                <w:szCs w:val="18"/>
              </w:rPr>
              <w:t>职务</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1</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谢开贵</w:t>
            </w:r>
          </w:p>
        </w:tc>
        <w:tc>
          <w:tcPr>
            <w:tcW w:w="3401" w:type="dxa"/>
            <w:vAlign w:val="center"/>
          </w:tcPr>
          <w:p w:rsidR="009F43F1" w:rsidRPr="0098198E" w:rsidRDefault="009F43F1" w:rsidP="00E52AB9">
            <w:pPr>
              <w:rPr>
                <w:bCs/>
                <w:sz w:val="18"/>
                <w:szCs w:val="18"/>
              </w:rPr>
            </w:pPr>
            <w:r w:rsidRPr="0098198E">
              <w:rPr>
                <w:rFonts w:hint="eastAsia"/>
                <w:bCs/>
                <w:sz w:val="18"/>
                <w:szCs w:val="18"/>
              </w:rPr>
              <w:t>本项目负责人、学术带头人，总体学术思想和理论体系的提出者，负责制定总体研究路线和落实各方面的工作计划</w:t>
            </w:r>
            <w:r>
              <w:rPr>
                <w:rFonts w:hint="eastAsia"/>
                <w:bCs/>
                <w:sz w:val="18"/>
                <w:szCs w:val="18"/>
              </w:rPr>
              <w:t>，发输电系统可靠性评估、配电系统可靠性评估、可靠性辨识优化三大创新点</w:t>
            </w:r>
            <w:r w:rsidRPr="0098198E">
              <w:rPr>
                <w:rFonts w:hint="eastAsia"/>
                <w:bCs/>
                <w:sz w:val="18"/>
                <w:szCs w:val="18"/>
              </w:rPr>
              <w:t>主要贡献人。</w:t>
            </w:r>
          </w:p>
        </w:tc>
        <w:tc>
          <w:tcPr>
            <w:tcW w:w="1134" w:type="dxa"/>
            <w:vAlign w:val="center"/>
          </w:tcPr>
          <w:p w:rsidR="009F43F1" w:rsidRPr="00E26B09" w:rsidRDefault="009F43F1" w:rsidP="00E52AB9">
            <w:pPr>
              <w:jc w:val="center"/>
              <w:rPr>
                <w:color w:val="0D0D0D"/>
                <w:sz w:val="18"/>
                <w:szCs w:val="18"/>
              </w:rPr>
            </w:pPr>
            <w:r w:rsidRPr="00E26B09">
              <w:rPr>
                <w:bCs/>
                <w:sz w:val="18"/>
                <w:szCs w:val="18"/>
              </w:rPr>
              <w:t>重庆大学</w:t>
            </w:r>
          </w:p>
        </w:tc>
        <w:tc>
          <w:tcPr>
            <w:tcW w:w="1134" w:type="dxa"/>
            <w:vAlign w:val="center"/>
          </w:tcPr>
          <w:p w:rsidR="009F43F1" w:rsidRPr="00E26B09" w:rsidRDefault="009F43F1" w:rsidP="00E52AB9">
            <w:pPr>
              <w:jc w:val="center"/>
              <w:rPr>
                <w:color w:val="0D0D0D"/>
                <w:sz w:val="18"/>
                <w:szCs w:val="18"/>
              </w:rPr>
            </w:pPr>
            <w:r w:rsidRPr="00E26B09">
              <w:rPr>
                <w:bCs/>
                <w:sz w:val="18"/>
                <w:szCs w:val="18"/>
              </w:rPr>
              <w:t>重庆大学</w:t>
            </w:r>
          </w:p>
        </w:tc>
        <w:tc>
          <w:tcPr>
            <w:tcW w:w="850" w:type="dxa"/>
            <w:vAlign w:val="center"/>
          </w:tcPr>
          <w:p w:rsidR="009F43F1" w:rsidRPr="00E26B09" w:rsidRDefault="009F43F1" w:rsidP="00E52AB9">
            <w:pPr>
              <w:jc w:val="center"/>
              <w:rPr>
                <w:color w:val="0D0D0D"/>
                <w:sz w:val="18"/>
                <w:szCs w:val="18"/>
              </w:rPr>
            </w:pPr>
            <w:r w:rsidRPr="00E26B09">
              <w:rPr>
                <w:bCs/>
                <w:sz w:val="18"/>
                <w:szCs w:val="18"/>
              </w:rPr>
              <w:t>教授</w:t>
            </w:r>
          </w:p>
        </w:tc>
        <w:tc>
          <w:tcPr>
            <w:tcW w:w="987" w:type="dxa"/>
            <w:vAlign w:val="center"/>
          </w:tcPr>
          <w:p w:rsidR="009F43F1" w:rsidRPr="00E26B09" w:rsidRDefault="009F43F1" w:rsidP="00E52AB9">
            <w:pPr>
              <w:jc w:val="center"/>
              <w:rPr>
                <w:color w:val="0D0D0D"/>
                <w:sz w:val="18"/>
                <w:szCs w:val="18"/>
              </w:rPr>
            </w:pPr>
            <w:r w:rsidRPr="00E26B09">
              <w:rPr>
                <w:bCs/>
                <w:sz w:val="18"/>
                <w:szCs w:val="18"/>
              </w:rPr>
              <w:t>电气工程学院党委书记</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2</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胡博</w:t>
            </w:r>
          </w:p>
        </w:tc>
        <w:tc>
          <w:tcPr>
            <w:tcW w:w="3401" w:type="dxa"/>
            <w:vAlign w:val="center"/>
          </w:tcPr>
          <w:p w:rsidR="009F43F1" w:rsidRPr="0098198E" w:rsidRDefault="009F43F1" w:rsidP="00E52AB9">
            <w:pPr>
              <w:rPr>
                <w:bCs/>
                <w:sz w:val="18"/>
                <w:szCs w:val="18"/>
              </w:rPr>
            </w:pPr>
            <w:r w:rsidRPr="0098198E">
              <w:rPr>
                <w:rFonts w:hint="eastAsia"/>
                <w:bCs/>
                <w:sz w:val="18"/>
                <w:szCs w:val="18"/>
              </w:rPr>
              <w:t>建立了特高压直流输电系统换流变压器子系统和交流滤波器子系统可靠性评估模型，提出了高压直流输电系统可靠性跟踪二次分摊模型</w:t>
            </w:r>
            <w:r>
              <w:rPr>
                <w:rFonts w:hint="eastAsia"/>
                <w:bCs/>
                <w:sz w:val="18"/>
                <w:szCs w:val="18"/>
              </w:rPr>
              <w:t>，提出发输电组合系统潮流计算的</w:t>
            </w:r>
            <w:r>
              <w:rPr>
                <w:rFonts w:hint="eastAsia"/>
                <w:bCs/>
                <w:sz w:val="18"/>
                <w:szCs w:val="18"/>
              </w:rPr>
              <w:t>G</w:t>
            </w:r>
            <w:r>
              <w:rPr>
                <w:bCs/>
                <w:sz w:val="18"/>
                <w:szCs w:val="18"/>
              </w:rPr>
              <w:t>MRES</w:t>
            </w:r>
            <w:r>
              <w:rPr>
                <w:rFonts w:hint="eastAsia"/>
                <w:bCs/>
                <w:sz w:val="18"/>
                <w:szCs w:val="18"/>
              </w:rPr>
              <w:t>方法、可靠性评估降维方法，提出了配电网非同调元件辨识方法</w:t>
            </w:r>
            <w:r w:rsidRPr="006649DD">
              <w:rPr>
                <w:rFonts w:hint="eastAsia"/>
                <w:bCs/>
                <w:sz w:val="18"/>
                <w:szCs w:val="18"/>
              </w:rPr>
              <w:t>。</w:t>
            </w:r>
          </w:p>
        </w:tc>
        <w:tc>
          <w:tcPr>
            <w:tcW w:w="1134" w:type="dxa"/>
            <w:vAlign w:val="center"/>
          </w:tcPr>
          <w:p w:rsidR="009F43F1" w:rsidRPr="00E26B09" w:rsidRDefault="009F43F1" w:rsidP="00E52AB9">
            <w:pPr>
              <w:jc w:val="center"/>
              <w:rPr>
                <w:color w:val="0D0D0D"/>
                <w:sz w:val="18"/>
                <w:szCs w:val="18"/>
              </w:rPr>
            </w:pPr>
            <w:r w:rsidRPr="00E26B09">
              <w:rPr>
                <w:bCs/>
                <w:sz w:val="18"/>
                <w:szCs w:val="18"/>
              </w:rPr>
              <w:t>重庆大学</w:t>
            </w:r>
          </w:p>
        </w:tc>
        <w:tc>
          <w:tcPr>
            <w:tcW w:w="1134" w:type="dxa"/>
            <w:vAlign w:val="center"/>
          </w:tcPr>
          <w:p w:rsidR="009F43F1" w:rsidRPr="00E26B09" w:rsidRDefault="009F43F1" w:rsidP="00E52AB9">
            <w:pPr>
              <w:jc w:val="center"/>
              <w:rPr>
                <w:color w:val="0D0D0D"/>
                <w:sz w:val="18"/>
                <w:szCs w:val="18"/>
              </w:rPr>
            </w:pPr>
            <w:r w:rsidRPr="00E26B09">
              <w:rPr>
                <w:bCs/>
                <w:sz w:val="18"/>
                <w:szCs w:val="18"/>
              </w:rPr>
              <w:t>重庆大学</w:t>
            </w:r>
          </w:p>
        </w:tc>
        <w:tc>
          <w:tcPr>
            <w:tcW w:w="850" w:type="dxa"/>
            <w:vAlign w:val="center"/>
          </w:tcPr>
          <w:p w:rsidR="009F43F1" w:rsidRPr="00E26B09" w:rsidRDefault="009F43F1" w:rsidP="00E52AB9">
            <w:pPr>
              <w:jc w:val="center"/>
              <w:rPr>
                <w:color w:val="0D0D0D"/>
                <w:sz w:val="18"/>
                <w:szCs w:val="18"/>
              </w:rPr>
            </w:pPr>
            <w:r w:rsidRPr="00E26B09">
              <w:rPr>
                <w:bCs/>
                <w:sz w:val="18"/>
                <w:szCs w:val="18"/>
              </w:rPr>
              <w:t>教授</w:t>
            </w:r>
          </w:p>
        </w:tc>
        <w:tc>
          <w:tcPr>
            <w:tcW w:w="987" w:type="dxa"/>
            <w:vAlign w:val="center"/>
          </w:tcPr>
          <w:p w:rsidR="009F43F1" w:rsidRPr="00E26B09" w:rsidRDefault="009F43F1" w:rsidP="00E52AB9">
            <w:pPr>
              <w:jc w:val="center"/>
              <w:rPr>
                <w:color w:val="0D0D0D"/>
                <w:sz w:val="18"/>
                <w:szCs w:val="18"/>
              </w:rPr>
            </w:pPr>
            <w:r w:rsidRPr="00E26B09">
              <w:rPr>
                <w:bCs/>
                <w:sz w:val="18"/>
                <w:szCs w:val="18"/>
              </w:rPr>
              <w:t>无</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3</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吕跃春</w:t>
            </w:r>
          </w:p>
        </w:tc>
        <w:tc>
          <w:tcPr>
            <w:tcW w:w="3401" w:type="dxa"/>
            <w:vAlign w:val="center"/>
          </w:tcPr>
          <w:p w:rsidR="009F43F1" w:rsidRPr="0098198E" w:rsidRDefault="009F43F1" w:rsidP="00E52AB9">
            <w:pPr>
              <w:rPr>
                <w:bCs/>
                <w:sz w:val="18"/>
                <w:szCs w:val="18"/>
              </w:rPr>
            </w:pPr>
            <w:r w:rsidRPr="0098198E">
              <w:rPr>
                <w:rFonts w:hint="eastAsia"/>
                <w:bCs/>
                <w:sz w:val="18"/>
                <w:szCs w:val="18"/>
              </w:rPr>
              <w:t>提出了电网经济性与安全性的</w:t>
            </w:r>
            <w:r>
              <w:rPr>
                <w:rFonts w:hint="eastAsia"/>
                <w:bCs/>
                <w:sz w:val="18"/>
                <w:szCs w:val="18"/>
              </w:rPr>
              <w:t>精益化协调方法，开展了基于负荷预测误差修正的电网可靠性影响分析，</w:t>
            </w:r>
            <w:r w:rsidRPr="0098198E">
              <w:rPr>
                <w:rFonts w:hint="eastAsia"/>
                <w:bCs/>
                <w:sz w:val="18"/>
                <w:szCs w:val="18"/>
              </w:rPr>
              <w:t>参与了特高压直流受端系统等值研究，组织了发输电系统可靠性评估技术在重庆电网的推广应用。</w:t>
            </w:r>
          </w:p>
        </w:tc>
        <w:tc>
          <w:tcPr>
            <w:tcW w:w="1134" w:type="dxa"/>
            <w:vAlign w:val="center"/>
          </w:tcPr>
          <w:p w:rsidR="009F43F1" w:rsidRPr="00E26B09" w:rsidRDefault="009F43F1" w:rsidP="00E52AB9">
            <w:pPr>
              <w:jc w:val="center"/>
              <w:rPr>
                <w:color w:val="0D0D0D"/>
                <w:sz w:val="18"/>
                <w:szCs w:val="18"/>
              </w:rPr>
            </w:pPr>
            <w:r w:rsidRPr="00E26B09">
              <w:rPr>
                <w:bCs/>
                <w:sz w:val="18"/>
                <w:szCs w:val="18"/>
              </w:rPr>
              <w:t>国网重庆市电力公司</w:t>
            </w:r>
          </w:p>
        </w:tc>
        <w:tc>
          <w:tcPr>
            <w:tcW w:w="1134" w:type="dxa"/>
            <w:vAlign w:val="center"/>
          </w:tcPr>
          <w:p w:rsidR="009F43F1" w:rsidRPr="00E26B09" w:rsidRDefault="009F43F1" w:rsidP="00E52AB9">
            <w:pPr>
              <w:jc w:val="center"/>
              <w:rPr>
                <w:color w:val="0D0D0D"/>
                <w:sz w:val="18"/>
                <w:szCs w:val="18"/>
              </w:rPr>
            </w:pPr>
            <w:r w:rsidRPr="00E26B09">
              <w:rPr>
                <w:bCs/>
                <w:sz w:val="18"/>
                <w:szCs w:val="18"/>
              </w:rPr>
              <w:t>国网重庆市电力公司</w:t>
            </w:r>
          </w:p>
        </w:tc>
        <w:tc>
          <w:tcPr>
            <w:tcW w:w="850" w:type="dxa"/>
            <w:vAlign w:val="center"/>
          </w:tcPr>
          <w:p w:rsidR="009F43F1" w:rsidRPr="00E26B09" w:rsidRDefault="009F43F1" w:rsidP="00E52AB9">
            <w:pPr>
              <w:jc w:val="center"/>
              <w:rPr>
                <w:color w:val="0D0D0D"/>
                <w:sz w:val="18"/>
                <w:szCs w:val="18"/>
              </w:rPr>
            </w:pPr>
            <w:r w:rsidRPr="00E26B09">
              <w:rPr>
                <w:bCs/>
                <w:sz w:val="18"/>
                <w:szCs w:val="18"/>
              </w:rPr>
              <w:t>教授级高工</w:t>
            </w:r>
          </w:p>
        </w:tc>
        <w:tc>
          <w:tcPr>
            <w:tcW w:w="987" w:type="dxa"/>
            <w:vAlign w:val="center"/>
          </w:tcPr>
          <w:p w:rsidR="009F43F1" w:rsidRPr="00E26B09" w:rsidRDefault="009F43F1" w:rsidP="00E52AB9">
            <w:pPr>
              <w:jc w:val="center"/>
              <w:rPr>
                <w:color w:val="0D0D0D"/>
                <w:sz w:val="18"/>
                <w:szCs w:val="18"/>
              </w:rPr>
            </w:pPr>
            <w:r w:rsidRPr="00E26B09">
              <w:rPr>
                <w:bCs/>
                <w:sz w:val="18"/>
                <w:szCs w:val="18"/>
              </w:rPr>
              <w:t>副总经理</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4</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石文辉</w:t>
            </w:r>
          </w:p>
        </w:tc>
        <w:tc>
          <w:tcPr>
            <w:tcW w:w="3401" w:type="dxa"/>
            <w:vAlign w:val="center"/>
          </w:tcPr>
          <w:p w:rsidR="009F43F1" w:rsidRPr="0098198E" w:rsidRDefault="009F43F1" w:rsidP="00E52AB9">
            <w:pPr>
              <w:rPr>
                <w:bCs/>
                <w:sz w:val="18"/>
                <w:szCs w:val="18"/>
              </w:rPr>
            </w:pPr>
            <w:r>
              <w:rPr>
                <w:rFonts w:hint="eastAsia"/>
                <w:bCs/>
                <w:sz w:val="18"/>
                <w:szCs w:val="18"/>
              </w:rPr>
              <w:t>建立了</w:t>
            </w:r>
            <w:r w:rsidRPr="0098198E">
              <w:rPr>
                <w:rFonts w:hint="eastAsia"/>
                <w:bCs/>
                <w:sz w:val="18"/>
                <w:szCs w:val="18"/>
              </w:rPr>
              <w:t>时序风速</w:t>
            </w:r>
            <w:r>
              <w:rPr>
                <w:rFonts w:hint="eastAsia"/>
                <w:bCs/>
                <w:sz w:val="18"/>
                <w:szCs w:val="18"/>
              </w:rPr>
              <w:t>模型</w:t>
            </w:r>
            <w:r w:rsidRPr="0098198E">
              <w:rPr>
                <w:rFonts w:hint="eastAsia"/>
                <w:bCs/>
                <w:sz w:val="18"/>
                <w:szCs w:val="18"/>
              </w:rPr>
              <w:t>和多时间尺度概率分布模型，建立了计及机组功率特性和尾流效应等因素的风电场可靠性模型，提出了多区域互联发电系统可靠性评估方法</w:t>
            </w:r>
            <w:r>
              <w:rPr>
                <w:rFonts w:hint="eastAsia"/>
                <w:bCs/>
                <w:sz w:val="18"/>
                <w:szCs w:val="18"/>
              </w:rPr>
              <w:t>，建立了</w:t>
            </w:r>
            <w:r w:rsidRPr="006649DD">
              <w:rPr>
                <w:rFonts w:ascii="AdobeSongStd-Light" w:eastAsia="AdobeSongStd-Light" w:hAnsi="Calibri" w:cs="AdobeSongStd-Light" w:hint="eastAsia"/>
                <w:kern w:val="0"/>
                <w:sz w:val="18"/>
                <w:szCs w:val="18"/>
              </w:rPr>
              <w:t>风电场布局优化</w:t>
            </w:r>
            <w:r>
              <w:rPr>
                <w:rFonts w:ascii="AdobeSongStd-Light" w:eastAsia="AdobeSongStd-Light" w:hAnsi="Calibri" w:cs="AdobeSongStd-Light" w:hint="eastAsia"/>
                <w:kern w:val="0"/>
                <w:sz w:val="18"/>
                <w:szCs w:val="18"/>
              </w:rPr>
              <w:t>模型</w:t>
            </w:r>
            <w:r w:rsidRPr="0098198E">
              <w:rPr>
                <w:rFonts w:hint="eastAsia"/>
                <w:bCs/>
                <w:sz w:val="18"/>
                <w:szCs w:val="18"/>
              </w:rPr>
              <w:t>。</w:t>
            </w:r>
          </w:p>
        </w:tc>
        <w:tc>
          <w:tcPr>
            <w:tcW w:w="1134" w:type="dxa"/>
            <w:vAlign w:val="center"/>
          </w:tcPr>
          <w:p w:rsidR="009F43F1" w:rsidRPr="00E26B09" w:rsidRDefault="009F43F1" w:rsidP="00E52AB9">
            <w:pPr>
              <w:spacing w:line="360" w:lineRule="exact"/>
              <w:jc w:val="center"/>
              <w:rPr>
                <w:bCs/>
                <w:sz w:val="18"/>
                <w:szCs w:val="18"/>
              </w:rPr>
            </w:pPr>
            <w:r w:rsidRPr="00E26B09">
              <w:rPr>
                <w:bCs/>
                <w:sz w:val="18"/>
                <w:szCs w:val="18"/>
              </w:rPr>
              <w:t>中国电力科学研究院有限公司</w:t>
            </w:r>
          </w:p>
        </w:tc>
        <w:tc>
          <w:tcPr>
            <w:tcW w:w="1134" w:type="dxa"/>
            <w:vAlign w:val="center"/>
          </w:tcPr>
          <w:p w:rsidR="009F43F1" w:rsidRPr="00E26B09" w:rsidRDefault="009F43F1" w:rsidP="00E52AB9">
            <w:pPr>
              <w:spacing w:line="360" w:lineRule="exact"/>
              <w:jc w:val="center"/>
              <w:rPr>
                <w:bCs/>
                <w:sz w:val="18"/>
                <w:szCs w:val="18"/>
              </w:rPr>
            </w:pPr>
            <w:r w:rsidRPr="00E26B09">
              <w:rPr>
                <w:bCs/>
                <w:sz w:val="18"/>
                <w:szCs w:val="18"/>
              </w:rPr>
              <w:t>中国电力科学研究院有限公司</w:t>
            </w:r>
          </w:p>
        </w:tc>
        <w:tc>
          <w:tcPr>
            <w:tcW w:w="850" w:type="dxa"/>
            <w:vAlign w:val="center"/>
          </w:tcPr>
          <w:p w:rsidR="009F43F1" w:rsidRPr="00E26B09" w:rsidRDefault="009F43F1" w:rsidP="00E52AB9">
            <w:pPr>
              <w:jc w:val="center"/>
              <w:rPr>
                <w:color w:val="0D0D0D"/>
                <w:sz w:val="18"/>
                <w:szCs w:val="18"/>
              </w:rPr>
            </w:pPr>
            <w:r w:rsidRPr="00E26B09">
              <w:rPr>
                <w:bCs/>
                <w:sz w:val="18"/>
                <w:szCs w:val="18"/>
              </w:rPr>
              <w:t>高级工程师</w:t>
            </w:r>
          </w:p>
        </w:tc>
        <w:tc>
          <w:tcPr>
            <w:tcW w:w="987" w:type="dxa"/>
            <w:vAlign w:val="center"/>
          </w:tcPr>
          <w:p w:rsidR="009F43F1" w:rsidRPr="00E26B09" w:rsidRDefault="009F43F1" w:rsidP="00E52AB9">
            <w:pPr>
              <w:jc w:val="center"/>
              <w:rPr>
                <w:color w:val="0D0D0D"/>
                <w:sz w:val="18"/>
                <w:szCs w:val="18"/>
              </w:rPr>
            </w:pPr>
            <w:r w:rsidRPr="00E26B09">
              <w:rPr>
                <w:bCs/>
                <w:sz w:val="18"/>
                <w:szCs w:val="18"/>
              </w:rPr>
              <w:t>无</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5</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万凌云</w:t>
            </w:r>
          </w:p>
        </w:tc>
        <w:tc>
          <w:tcPr>
            <w:tcW w:w="3401" w:type="dxa"/>
            <w:vAlign w:val="center"/>
          </w:tcPr>
          <w:p w:rsidR="009F43F1" w:rsidRPr="0098198E" w:rsidRDefault="009F43F1" w:rsidP="00E52AB9">
            <w:pPr>
              <w:rPr>
                <w:bCs/>
                <w:sz w:val="18"/>
                <w:szCs w:val="18"/>
              </w:rPr>
            </w:pPr>
            <w:r w:rsidRPr="0098198E">
              <w:rPr>
                <w:rFonts w:hint="eastAsia"/>
                <w:bCs/>
                <w:sz w:val="18"/>
                <w:szCs w:val="18"/>
              </w:rPr>
              <w:t>主持了计及配电自动化的配电网可靠性分析软件开发</w:t>
            </w:r>
            <w:r w:rsidRPr="0098198E">
              <w:rPr>
                <w:bCs/>
                <w:sz w:val="18"/>
                <w:szCs w:val="18"/>
              </w:rPr>
              <w:t xml:space="preserve">, </w:t>
            </w:r>
            <w:r>
              <w:rPr>
                <w:rFonts w:hint="eastAsia"/>
                <w:bCs/>
                <w:sz w:val="18"/>
                <w:szCs w:val="18"/>
              </w:rPr>
              <w:t>提出了计及</w:t>
            </w:r>
            <w:r w:rsidRPr="0098198E">
              <w:rPr>
                <w:rFonts w:hint="eastAsia"/>
                <w:bCs/>
                <w:sz w:val="18"/>
                <w:szCs w:val="18"/>
              </w:rPr>
              <w:t>开关影响的中压配电网可靠性评估方法和基于概率分布的配网可靠性判断方法，参与了配电网非同调元件辨识方法研究。</w:t>
            </w:r>
          </w:p>
        </w:tc>
        <w:tc>
          <w:tcPr>
            <w:tcW w:w="1134" w:type="dxa"/>
            <w:vAlign w:val="center"/>
          </w:tcPr>
          <w:p w:rsidR="009F43F1" w:rsidRPr="00E26B09" w:rsidRDefault="009F43F1" w:rsidP="00E52AB9">
            <w:pPr>
              <w:spacing w:line="360" w:lineRule="exact"/>
              <w:jc w:val="center"/>
              <w:rPr>
                <w:color w:val="0D0D0D"/>
                <w:sz w:val="18"/>
                <w:szCs w:val="18"/>
              </w:rPr>
            </w:pPr>
            <w:r w:rsidRPr="00E26B09">
              <w:rPr>
                <w:bCs/>
                <w:sz w:val="18"/>
                <w:szCs w:val="18"/>
              </w:rPr>
              <w:t>国网重庆市电力公司</w:t>
            </w:r>
          </w:p>
        </w:tc>
        <w:tc>
          <w:tcPr>
            <w:tcW w:w="1134" w:type="dxa"/>
            <w:vAlign w:val="center"/>
          </w:tcPr>
          <w:p w:rsidR="009F43F1" w:rsidRPr="00E26B09" w:rsidRDefault="009F43F1" w:rsidP="00E52AB9">
            <w:pPr>
              <w:spacing w:line="360" w:lineRule="exact"/>
              <w:jc w:val="center"/>
              <w:rPr>
                <w:color w:val="0D0D0D"/>
                <w:sz w:val="18"/>
                <w:szCs w:val="18"/>
              </w:rPr>
            </w:pPr>
            <w:r w:rsidRPr="00E26B09">
              <w:rPr>
                <w:bCs/>
                <w:sz w:val="18"/>
                <w:szCs w:val="18"/>
              </w:rPr>
              <w:t>国网重庆市电力公司</w:t>
            </w:r>
          </w:p>
        </w:tc>
        <w:tc>
          <w:tcPr>
            <w:tcW w:w="850" w:type="dxa"/>
            <w:vAlign w:val="center"/>
          </w:tcPr>
          <w:p w:rsidR="009F43F1" w:rsidRPr="00E26B09" w:rsidRDefault="009F43F1" w:rsidP="00E52AB9">
            <w:pPr>
              <w:jc w:val="center"/>
              <w:rPr>
                <w:color w:val="0D0D0D"/>
                <w:sz w:val="18"/>
                <w:szCs w:val="18"/>
              </w:rPr>
            </w:pPr>
            <w:r w:rsidRPr="00E26B09">
              <w:rPr>
                <w:bCs/>
                <w:sz w:val="18"/>
                <w:szCs w:val="18"/>
              </w:rPr>
              <w:t>高级工程师</w:t>
            </w:r>
          </w:p>
        </w:tc>
        <w:tc>
          <w:tcPr>
            <w:tcW w:w="987" w:type="dxa"/>
            <w:vAlign w:val="center"/>
          </w:tcPr>
          <w:p w:rsidR="009F43F1" w:rsidRPr="00E26B09" w:rsidRDefault="009F43F1" w:rsidP="00E52AB9">
            <w:pPr>
              <w:jc w:val="center"/>
              <w:rPr>
                <w:color w:val="0D0D0D"/>
                <w:sz w:val="18"/>
                <w:szCs w:val="18"/>
              </w:rPr>
            </w:pPr>
            <w:r w:rsidRPr="00E26B09">
              <w:rPr>
                <w:bCs/>
                <w:sz w:val="18"/>
                <w:szCs w:val="18"/>
              </w:rPr>
              <w:t>无</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6</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苏剑</w:t>
            </w:r>
          </w:p>
        </w:tc>
        <w:tc>
          <w:tcPr>
            <w:tcW w:w="3401" w:type="dxa"/>
            <w:vAlign w:val="center"/>
          </w:tcPr>
          <w:p w:rsidR="009F43F1" w:rsidRPr="0098198E" w:rsidRDefault="009F43F1" w:rsidP="00E52AB9">
            <w:pPr>
              <w:rPr>
                <w:bCs/>
                <w:sz w:val="18"/>
                <w:szCs w:val="18"/>
              </w:rPr>
            </w:pPr>
            <w:r w:rsidRPr="0098198E">
              <w:rPr>
                <w:rFonts w:hint="eastAsia"/>
                <w:bCs/>
                <w:sz w:val="18"/>
                <w:szCs w:val="18"/>
              </w:rPr>
              <w:t>提出基于特征模式的大规模中压配电网供电可靠性评估方法，建立了大规模配电网可靠性成本</w:t>
            </w:r>
            <w:r w:rsidRPr="0098198E">
              <w:rPr>
                <w:bCs/>
                <w:sz w:val="18"/>
                <w:szCs w:val="18"/>
              </w:rPr>
              <w:t>-</w:t>
            </w:r>
            <w:r w:rsidRPr="0098198E">
              <w:rPr>
                <w:rFonts w:hint="eastAsia"/>
                <w:bCs/>
                <w:sz w:val="18"/>
                <w:szCs w:val="18"/>
              </w:rPr>
              <w:t>效益精益化分析与优化理论方法体系。</w:t>
            </w:r>
          </w:p>
        </w:tc>
        <w:tc>
          <w:tcPr>
            <w:tcW w:w="1134" w:type="dxa"/>
            <w:vAlign w:val="center"/>
          </w:tcPr>
          <w:p w:rsidR="009F43F1" w:rsidRPr="00E26B09" w:rsidRDefault="009F43F1" w:rsidP="00E52AB9">
            <w:pPr>
              <w:spacing w:line="360" w:lineRule="exact"/>
              <w:jc w:val="center"/>
              <w:rPr>
                <w:color w:val="0D0D0D"/>
                <w:sz w:val="18"/>
                <w:szCs w:val="18"/>
              </w:rPr>
            </w:pPr>
            <w:r w:rsidRPr="00E26B09">
              <w:rPr>
                <w:bCs/>
                <w:sz w:val="18"/>
                <w:szCs w:val="18"/>
              </w:rPr>
              <w:t>中国电力科学研究院有限公司</w:t>
            </w:r>
          </w:p>
        </w:tc>
        <w:tc>
          <w:tcPr>
            <w:tcW w:w="1134" w:type="dxa"/>
            <w:vAlign w:val="center"/>
          </w:tcPr>
          <w:p w:rsidR="009F43F1" w:rsidRPr="00E26B09" w:rsidRDefault="009F43F1" w:rsidP="00E52AB9">
            <w:pPr>
              <w:spacing w:line="360" w:lineRule="exact"/>
              <w:jc w:val="center"/>
              <w:rPr>
                <w:color w:val="0D0D0D"/>
                <w:sz w:val="18"/>
                <w:szCs w:val="18"/>
              </w:rPr>
            </w:pPr>
            <w:r w:rsidRPr="00E26B09">
              <w:rPr>
                <w:bCs/>
                <w:sz w:val="18"/>
                <w:szCs w:val="18"/>
              </w:rPr>
              <w:t>中国电力科学研究院有限公司</w:t>
            </w:r>
          </w:p>
        </w:tc>
        <w:tc>
          <w:tcPr>
            <w:tcW w:w="850" w:type="dxa"/>
            <w:vAlign w:val="center"/>
          </w:tcPr>
          <w:p w:rsidR="009F43F1" w:rsidRPr="00E26B09" w:rsidRDefault="009F43F1" w:rsidP="00E52AB9">
            <w:pPr>
              <w:jc w:val="center"/>
              <w:rPr>
                <w:color w:val="0D0D0D"/>
                <w:sz w:val="18"/>
                <w:szCs w:val="18"/>
              </w:rPr>
            </w:pPr>
            <w:r w:rsidRPr="00E26B09">
              <w:rPr>
                <w:bCs/>
                <w:sz w:val="18"/>
                <w:szCs w:val="18"/>
              </w:rPr>
              <w:t>教授级高工</w:t>
            </w:r>
          </w:p>
        </w:tc>
        <w:tc>
          <w:tcPr>
            <w:tcW w:w="987" w:type="dxa"/>
            <w:vAlign w:val="center"/>
          </w:tcPr>
          <w:p w:rsidR="009F43F1" w:rsidRPr="00E26B09" w:rsidRDefault="009F43F1" w:rsidP="00E52AB9">
            <w:pPr>
              <w:jc w:val="center"/>
              <w:rPr>
                <w:color w:val="0D0D0D"/>
                <w:sz w:val="18"/>
                <w:szCs w:val="18"/>
              </w:rPr>
            </w:pPr>
            <w:r w:rsidRPr="00AA5F8A">
              <w:rPr>
                <w:bCs/>
                <w:sz w:val="18"/>
                <w:szCs w:val="18"/>
              </w:rPr>
              <w:t>副所长</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7</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李志祥</w:t>
            </w:r>
          </w:p>
        </w:tc>
        <w:tc>
          <w:tcPr>
            <w:tcW w:w="3401" w:type="dxa"/>
            <w:vAlign w:val="center"/>
          </w:tcPr>
          <w:p w:rsidR="009F43F1" w:rsidRPr="0098198E" w:rsidRDefault="009F43F1" w:rsidP="00E52AB9">
            <w:pPr>
              <w:rPr>
                <w:bCs/>
                <w:sz w:val="18"/>
                <w:szCs w:val="18"/>
              </w:rPr>
            </w:pPr>
            <w:r w:rsidRPr="0098198E">
              <w:rPr>
                <w:rFonts w:hint="eastAsia"/>
                <w:bCs/>
                <w:sz w:val="18"/>
                <w:szCs w:val="18"/>
              </w:rPr>
              <w:t>参与</w:t>
            </w:r>
            <w:r>
              <w:rPr>
                <w:rFonts w:hint="eastAsia"/>
                <w:bCs/>
                <w:sz w:val="18"/>
                <w:szCs w:val="18"/>
              </w:rPr>
              <w:t>研究</w:t>
            </w:r>
            <w:r>
              <w:rPr>
                <w:rFonts w:ascii="AdobeSongStd-Light" w:eastAsia="AdobeSongStd-Light" w:hAnsi="Calibri" w:cs="AdobeSongStd-Light" w:hint="eastAsia"/>
                <w:kern w:val="0"/>
                <w:sz w:val="18"/>
                <w:szCs w:val="18"/>
              </w:rPr>
              <w:t>大型电厂</w:t>
            </w:r>
            <w:r w:rsidRPr="0098198E">
              <w:rPr>
                <w:rFonts w:ascii="AdobeSongStd-Light" w:eastAsia="AdobeSongStd-Light" w:hAnsi="Calibri" w:cs="AdobeSongStd-Light" w:hint="eastAsia"/>
                <w:kern w:val="0"/>
                <w:sz w:val="18"/>
                <w:szCs w:val="18"/>
              </w:rPr>
              <w:t>电气主接线可靠性</w:t>
            </w:r>
            <w:r>
              <w:rPr>
                <w:rFonts w:ascii="AdobeSongStd-Light" w:eastAsia="AdobeSongStd-Light" w:hAnsi="Calibri" w:cs="AdobeSongStd-Light" w:hint="eastAsia"/>
                <w:kern w:val="0"/>
                <w:sz w:val="18"/>
                <w:szCs w:val="18"/>
              </w:rPr>
              <w:t>评估、厂用</w:t>
            </w:r>
            <w:r w:rsidRPr="006649DD">
              <w:rPr>
                <w:rFonts w:ascii="AdobeSongStd-Light" w:eastAsia="AdobeSongStd-Light" w:hAnsi="Calibri" w:cs="AdobeSongStd-Light" w:hint="eastAsia"/>
                <w:kern w:val="0"/>
                <w:sz w:val="18"/>
                <w:szCs w:val="18"/>
              </w:rPr>
              <w:t>配电</w:t>
            </w:r>
            <w:r>
              <w:rPr>
                <w:rFonts w:ascii="AdobeSongStd-Light" w:eastAsia="AdobeSongStd-Light" w:hAnsi="Calibri" w:cs="AdobeSongStd-Light" w:hint="eastAsia"/>
                <w:kern w:val="0"/>
                <w:sz w:val="18"/>
                <w:szCs w:val="18"/>
              </w:rPr>
              <w:t>系统</w:t>
            </w:r>
            <w:r>
              <w:rPr>
                <w:rFonts w:hint="eastAsia"/>
                <w:bCs/>
                <w:sz w:val="18"/>
                <w:szCs w:val="18"/>
              </w:rPr>
              <w:t>可靠性评估、</w:t>
            </w:r>
            <w:r>
              <w:rPr>
                <w:rFonts w:ascii="AdobeSongStd-Light" w:eastAsia="AdobeSongStd-Light" w:hAnsi="Calibri" w:cs="AdobeSongStd-Light" w:hint="eastAsia"/>
                <w:kern w:val="0"/>
                <w:sz w:val="18"/>
                <w:szCs w:val="18"/>
              </w:rPr>
              <w:t>可靠性</w:t>
            </w:r>
            <w:r w:rsidRPr="006649DD">
              <w:rPr>
                <w:rFonts w:ascii="AdobeSongStd-Light" w:eastAsia="AdobeSongStd-Light" w:hAnsi="Calibri" w:cs="AdobeSongStd-Light" w:hint="eastAsia"/>
                <w:kern w:val="0"/>
                <w:sz w:val="18"/>
                <w:szCs w:val="18"/>
              </w:rPr>
              <w:t>优化</w:t>
            </w:r>
            <w:r>
              <w:rPr>
                <w:rFonts w:ascii="AdobeSongStd-Light" w:eastAsia="AdobeSongStd-Light" w:hAnsi="Calibri" w:cs="AdobeSongStd-Light" w:hint="eastAsia"/>
                <w:kern w:val="0"/>
                <w:sz w:val="18"/>
                <w:szCs w:val="18"/>
              </w:rPr>
              <w:t>技术，</w:t>
            </w:r>
            <w:r w:rsidRPr="0098198E">
              <w:rPr>
                <w:rFonts w:hint="eastAsia"/>
                <w:bCs/>
                <w:sz w:val="18"/>
                <w:szCs w:val="18"/>
              </w:rPr>
              <w:t>提出三峡电站厂用电与机组辅助电源系统优化方案。</w:t>
            </w:r>
          </w:p>
        </w:tc>
        <w:tc>
          <w:tcPr>
            <w:tcW w:w="1134" w:type="dxa"/>
            <w:vAlign w:val="center"/>
          </w:tcPr>
          <w:p w:rsidR="009F43F1" w:rsidRPr="00E26B09" w:rsidRDefault="009F43F1" w:rsidP="00E52AB9">
            <w:pPr>
              <w:jc w:val="center"/>
              <w:rPr>
                <w:color w:val="0D0D0D"/>
                <w:sz w:val="18"/>
                <w:szCs w:val="18"/>
              </w:rPr>
            </w:pPr>
            <w:r w:rsidRPr="00E26B09">
              <w:rPr>
                <w:bCs/>
                <w:sz w:val="18"/>
                <w:szCs w:val="18"/>
              </w:rPr>
              <w:t>中国长江电力股份有限公司</w:t>
            </w:r>
          </w:p>
        </w:tc>
        <w:tc>
          <w:tcPr>
            <w:tcW w:w="1134" w:type="dxa"/>
            <w:vAlign w:val="center"/>
          </w:tcPr>
          <w:p w:rsidR="009F43F1" w:rsidRPr="00E26B09" w:rsidRDefault="009F43F1" w:rsidP="00E52AB9">
            <w:pPr>
              <w:jc w:val="center"/>
              <w:rPr>
                <w:color w:val="0D0D0D"/>
                <w:sz w:val="18"/>
                <w:szCs w:val="18"/>
              </w:rPr>
            </w:pPr>
            <w:r w:rsidRPr="00E26B09">
              <w:rPr>
                <w:bCs/>
                <w:sz w:val="18"/>
                <w:szCs w:val="18"/>
              </w:rPr>
              <w:t>中国长江电力股份有限公司</w:t>
            </w:r>
          </w:p>
        </w:tc>
        <w:tc>
          <w:tcPr>
            <w:tcW w:w="850" w:type="dxa"/>
            <w:vAlign w:val="center"/>
          </w:tcPr>
          <w:p w:rsidR="009F43F1" w:rsidRPr="00E26B09" w:rsidRDefault="009F43F1" w:rsidP="00E52AB9">
            <w:pPr>
              <w:jc w:val="center"/>
              <w:rPr>
                <w:color w:val="0D0D0D"/>
                <w:sz w:val="18"/>
                <w:szCs w:val="18"/>
              </w:rPr>
            </w:pPr>
            <w:r w:rsidRPr="00E26B09">
              <w:rPr>
                <w:bCs/>
                <w:sz w:val="18"/>
                <w:szCs w:val="18"/>
              </w:rPr>
              <w:t>教授级高工</w:t>
            </w:r>
          </w:p>
        </w:tc>
        <w:tc>
          <w:tcPr>
            <w:tcW w:w="987" w:type="dxa"/>
            <w:vAlign w:val="center"/>
          </w:tcPr>
          <w:p w:rsidR="009F43F1" w:rsidRPr="00E26B09" w:rsidRDefault="009F43F1" w:rsidP="00E52AB9">
            <w:pPr>
              <w:jc w:val="center"/>
              <w:rPr>
                <w:color w:val="0D0D0D"/>
                <w:sz w:val="18"/>
                <w:szCs w:val="18"/>
              </w:rPr>
            </w:pPr>
            <w:r w:rsidRPr="00E26B09">
              <w:rPr>
                <w:bCs/>
                <w:sz w:val="18"/>
                <w:szCs w:val="18"/>
              </w:rPr>
              <w:t>厂长</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lastRenderedPageBreak/>
              <w:t>8</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刘伟</w:t>
            </w:r>
          </w:p>
        </w:tc>
        <w:tc>
          <w:tcPr>
            <w:tcW w:w="3401" w:type="dxa"/>
            <w:vAlign w:val="center"/>
          </w:tcPr>
          <w:p w:rsidR="009F43F1" w:rsidRPr="0098198E" w:rsidRDefault="009F43F1" w:rsidP="00E52AB9">
            <w:pPr>
              <w:rPr>
                <w:bCs/>
                <w:sz w:val="18"/>
                <w:szCs w:val="18"/>
              </w:rPr>
            </w:pPr>
            <w:r>
              <w:rPr>
                <w:rFonts w:hint="eastAsia"/>
                <w:bCs/>
                <w:sz w:val="18"/>
                <w:szCs w:val="18"/>
              </w:rPr>
              <w:t>构建了大规模配电网供电可靠性评估与优化模型，参与</w:t>
            </w:r>
            <w:r w:rsidRPr="0098198E">
              <w:rPr>
                <w:rFonts w:hint="eastAsia"/>
                <w:bCs/>
                <w:sz w:val="18"/>
                <w:szCs w:val="18"/>
              </w:rPr>
              <w:t>建立了大规模配电网可靠性成本</w:t>
            </w:r>
            <w:r w:rsidRPr="0098198E">
              <w:rPr>
                <w:bCs/>
                <w:sz w:val="18"/>
                <w:szCs w:val="18"/>
              </w:rPr>
              <w:t>-</w:t>
            </w:r>
            <w:r w:rsidRPr="0098198E">
              <w:rPr>
                <w:rFonts w:hint="eastAsia"/>
                <w:bCs/>
                <w:sz w:val="18"/>
                <w:szCs w:val="18"/>
              </w:rPr>
              <w:t>效益精益化分析与优化理论方法体系。</w:t>
            </w:r>
          </w:p>
        </w:tc>
        <w:tc>
          <w:tcPr>
            <w:tcW w:w="1134" w:type="dxa"/>
            <w:vAlign w:val="center"/>
          </w:tcPr>
          <w:p w:rsidR="009F43F1" w:rsidRPr="00E26B09" w:rsidRDefault="009F43F1" w:rsidP="00E52AB9">
            <w:pPr>
              <w:spacing w:line="360" w:lineRule="exact"/>
              <w:jc w:val="center"/>
              <w:rPr>
                <w:color w:val="0D0D0D"/>
                <w:sz w:val="18"/>
                <w:szCs w:val="18"/>
              </w:rPr>
            </w:pPr>
            <w:r w:rsidRPr="00E26B09">
              <w:rPr>
                <w:bCs/>
                <w:sz w:val="18"/>
                <w:szCs w:val="18"/>
              </w:rPr>
              <w:t>中国电力科学研究院有限公司</w:t>
            </w:r>
          </w:p>
        </w:tc>
        <w:tc>
          <w:tcPr>
            <w:tcW w:w="1134" w:type="dxa"/>
            <w:vAlign w:val="center"/>
          </w:tcPr>
          <w:p w:rsidR="009F43F1" w:rsidRPr="00E26B09" w:rsidRDefault="009F43F1" w:rsidP="00E52AB9">
            <w:pPr>
              <w:spacing w:line="360" w:lineRule="exact"/>
              <w:jc w:val="center"/>
              <w:rPr>
                <w:color w:val="0D0D0D"/>
                <w:sz w:val="18"/>
                <w:szCs w:val="18"/>
              </w:rPr>
            </w:pPr>
            <w:r w:rsidRPr="00E26B09">
              <w:rPr>
                <w:bCs/>
                <w:sz w:val="18"/>
                <w:szCs w:val="18"/>
              </w:rPr>
              <w:t>中国电力科学研究院有限公司</w:t>
            </w:r>
          </w:p>
        </w:tc>
        <w:tc>
          <w:tcPr>
            <w:tcW w:w="850" w:type="dxa"/>
            <w:vAlign w:val="center"/>
          </w:tcPr>
          <w:p w:rsidR="009F43F1" w:rsidRPr="00E26B09" w:rsidRDefault="009F43F1" w:rsidP="00E52AB9">
            <w:pPr>
              <w:jc w:val="center"/>
              <w:rPr>
                <w:color w:val="0D0D0D"/>
                <w:sz w:val="18"/>
                <w:szCs w:val="18"/>
              </w:rPr>
            </w:pPr>
            <w:r w:rsidRPr="00E26B09">
              <w:rPr>
                <w:bCs/>
                <w:sz w:val="18"/>
                <w:szCs w:val="18"/>
              </w:rPr>
              <w:t>教授级高工</w:t>
            </w:r>
          </w:p>
        </w:tc>
        <w:tc>
          <w:tcPr>
            <w:tcW w:w="987" w:type="dxa"/>
            <w:vAlign w:val="center"/>
          </w:tcPr>
          <w:p w:rsidR="009F43F1" w:rsidRPr="00E26B09" w:rsidRDefault="009F43F1" w:rsidP="00E52AB9">
            <w:pPr>
              <w:jc w:val="center"/>
              <w:rPr>
                <w:color w:val="0D0D0D"/>
                <w:sz w:val="18"/>
                <w:szCs w:val="18"/>
              </w:rPr>
            </w:pPr>
            <w:r w:rsidRPr="00E26B09">
              <w:rPr>
                <w:bCs/>
                <w:sz w:val="18"/>
                <w:szCs w:val="18"/>
              </w:rPr>
              <w:t>无</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9</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周家启</w:t>
            </w:r>
          </w:p>
        </w:tc>
        <w:tc>
          <w:tcPr>
            <w:tcW w:w="3401" w:type="dxa"/>
            <w:vAlign w:val="center"/>
          </w:tcPr>
          <w:p w:rsidR="009F43F1" w:rsidRPr="0098198E" w:rsidRDefault="009F43F1" w:rsidP="00E52AB9">
            <w:pPr>
              <w:rPr>
                <w:bCs/>
                <w:sz w:val="18"/>
                <w:szCs w:val="18"/>
              </w:rPr>
            </w:pPr>
            <w:r w:rsidRPr="0098198E">
              <w:rPr>
                <w:rFonts w:hint="eastAsia"/>
                <w:bCs/>
                <w:sz w:val="18"/>
                <w:szCs w:val="18"/>
              </w:rPr>
              <w:t>参与研发了电站电气主接线可靠性模型、直流输电系统</w:t>
            </w:r>
            <w:r>
              <w:rPr>
                <w:rFonts w:hint="eastAsia"/>
                <w:bCs/>
                <w:sz w:val="18"/>
                <w:szCs w:val="18"/>
              </w:rPr>
              <w:t>可靠性评估</w:t>
            </w:r>
            <w:r w:rsidRPr="0098198E">
              <w:rPr>
                <w:rFonts w:hint="eastAsia"/>
                <w:bCs/>
                <w:sz w:val="18"/>
                <w:szCs w:val="18"/>
              </w:rPr>
              <w:t>模型、配电网可靠性评估技术、配电网潮流计算等关键技术。</w:t>
            </w:r>
          </w:p>
        </w:tc>
        <w:tc>
          <w:tcPr>
            <w:tcW w:w="1134" w:type="dxa"/>
            <w:vAlign w:val="center"/>
          </w:tcPr>
          <w:p w:rsidR="009F43F1" w:rsidRPr="00E26B09" w:rsidRDefault="009F43F1" w:rsidP="00E52AB9">
            <w:pPr>
              <w:jc w:val="center"/>
              <w:rPr>
                <w:color w:val="0D0D0D"/>
                <w:sz w:val="18"/>
                <w:szCs w:val="18"/>
              </w:rPr>
            </w:pPr>
            <w:r w:rsidRPr="00E26B09">
              <w:rPr>
                <w:bCs/>
                <w:sz w:val="18"/>
                <w:szCs w:val="18"/>
              </w:rPr>
              <w:t>重庆大学</w:t>
            </w:r>
          </w:p>
        </w:tc>
        <w:tc>
          <w:tcPr>
            <w:tcW w:w="1134" w:type="dxa"/>
            <w:vAlign w:val="center"/>
          </w:tcPr>
          <w:p w:rsidR="009F43F1" w:rsidRPr="00E26B09" w:rsidRDefault="009F43F1" w:rsidP="00E52AB9">
            <w:pPr>
              <w:jc w:val="center"/>
              <w:rPr>
                <w:color w:val="0D0D0D"/>
                <w:sz w:val="18"/>
                <w:szCs w:val="18"/>
              </w:rPr>
            </w:pPr>
            <w:r w:rsidRPr="00E26B09">
              <w:rPr>
                <w:bCs/>
                <w:sz w:val="18"/>
                <w:szCs w:val="18"/>
              </w:rPr>
              <w:t>重庆大学</w:t>
            </w:r>
          </w:p>
        </w:tc>
        <w:tc>
          <w:tcPr>
            <w:tcW w:w="850" w:type="dxa"/>
            <w:vAlign w:val="center"/>
          </w:tcPr>
          <w:p w:rsidR="009F43F1" w:rsidRPr="00E26B09" w:rsidRDefault="009F43F1" w:rsidP="00E52AB9">
            <w:pPr>
              <w:jc w:val="center"/>
              <w:rPr>
                <w:color w:val="0D0D0D"/>
                <w:sz w:val="18"/>
                <w:szCs w:val="18"/>
              </w:rPr>
            </w:pPr>
            <w:r w:rsidRPr="00E26B09">
              <w:rPr>
                <w:bCs/>
                <w:sz w:val="18"/>
                <w:szCs w:val="18"/>
              </w:rPr>
              <w:t>教授</w:t>
            </w:r>
          </w:p>
        </w:tc>
        <w:tc>
          <w:tcPr>
            <w:tcW w:w="987" w:type="dxa"/>
            <w:vAlign w:val="center"/>
          </w:tcPr>
          <w:p w:rsidR="009F43F1" w:rsidRPr="00E26B09" w:rsidRDefault="009F43F1" w:rsidP="00E52AB9">
            <w:pPr>
              <w:jc w:val="center"/>
              <w:rPr>
                <w:color w:val="0D0D0D"/>
                <w:sz w:val="18"/>
                <w:szCs w:val="18"/>
              </w:rPr>
            </w:pPr>
            <w:r w:rsidRPr="00E26B09">
              <w:rPr>
                <w:bCs/>
                <w:sz w:val="18"/>
                <w:szCs w:val="18"/>
              </w:rPr>
              <w:t>无</w:t>
            </w:r>
          </w:p>
        </w:tc>
      </w:tr>
      <w:tr w:rsidR="009F43F1" w:rsidTr="00E52AB9">
        <w:trPr>
          <w:cantSplit/>
          <w:jc w:val="center"/>
        </w:trPr>
        <w:tc>
          <w:tcPr>
            <w:tcW w:w="705" w:type="dxa"/>
            <w:vAlign w:val="center"/>
          </w:tcPr>
          <w:p w:rsidR="009F43F1" w:rsidRPr="00E26B09" w:rsidRDefault="009F43F1" w:rsidP="00E52AB9">
            <w:pPr>
              <w:jc w:val="center"/>
              <w:rPr>
                <w:color w:val="0D0D0D"/>
                <w:sz w:val="18"/>
                <w:szCs w:val="18"/>
              </w:rPr>
            </w:pPr>
            <w:r w:rsidRPr="00E26B09">
              <w:rPr>
                <w:color w:val="0D0D0D"/>
                <w:sz w:val="18"/>
                <w:szCs w:val="18"/>
              </w:rPr>
              <w:t>10</w:t>
            </w:r>
          </w:p>
        </w:tc>
        <w:tc>
          <w:tcPr>
            <w:tcW w:w="851" w:type="dxa"/>
            <w:vAlign w:val="center"/>
          </w:tcPr>
          <w:p w:rsidR="009F43F1" w:rsidRPr="00E26B09" w:rsidRDefault="009F43F1" w:rsidP="00E52AB9">
            <w:pPr>
              <w:jc w:val="center"/>
              <w:rPr>
                <w:color w:val="0D0D0D"/>
                <w:sz w:val="18"/>
                <w:szCs w:val="18"/>
              </w:rPr>
            </w:pPr>
            <w:r w:rsidRPr="00E26B09">
              <w:rPr>
                <w:color w:val="000000" w:themeColor="text1"/>
                <w:sz w:val="18"/>
                <w:szCs w:val="18"/>
              </w:rPr>
              <w:t>王天华</w:t>
            </w:r>
          </w:p>
        </w:tc>
        <w:tc>
          <w:tcPr>
            <w:tcW w:w="3401" w:type="dxa"/>
            <w:vAlign w:val="center"/>
          </w:tcPr>
          <w:p w:rsidR="009F43F1" w:rsidRPr="00E26B09" w:rsidRDefault="009F43F1" w:rsidP="00E52AB9">
            <w:pPr>
              <w:rPr>
                <w:color w:val="0D0D0D"/>
                <w:sz w:val="18"/>
                <w:szCs w:val="18"/>
              </w:rPr>
            </w:pPr>
            <w:r>
              <w:rPr>
                <w:rFonts w:hint="eastAsia"/>
                <w:color w:val="0D0D0D"/>
                <w:sz w:val="18"/>
                <w:szCs w:val="18"/>
              </w:rPr>
              <w:t>开展配电网可靠性、优化规划技术研究及推广应用。</w:t>
            </w:r>
          </w:p>
        </w:tc>
        <w:tc>
          <w:tcPr>
            <w:tcW w:w="1134" w:type="dxa"/>
            <w:vAlign w:val="center"/>
          </w:tcPr>
          <w:p w:rsidR="009F43F1" w:rsidRPr="00E26B09" w:rsidRDefault="009F43F1" w:rsidP="00E52AB9">
            <w:pPr>
              <w:jc w:val="center"/>
              <w:rPr>
                <w:color w:val="0D0D0D"/>
                <w:sz w:val="18"/>
                <w:szCs w:val="18"/>
              </w:rPr>
            </w:pPr>
            <w:r w:rsidRPr="00445A7D">
              <w:rPr>
                <w:rFonts w:hint="eastAsia"/>
                <w:color w:val="0D0D0D"/>
                <w:sz w:val="18"/>
                <w:szCs w:val="18"/>
              </w:rPr>
              <w:t>天地电研（北京）科技有限公司</w:t>
            </w:r>
          </w:p>
        </w:tc>
        <w:tc>
          <w:tcPr>
            <w:tcW w:w="1134" w:type="dxa"/>
            <w:vAlign w:val="center"/>
          </w:tcPr>
          <w:p w:rsidR="009F43F1" w:rsidRPr="00E26B09" w:rsidRDefault="009F43F1" w:rsidP="00E52AB9">
            <w:pPr>
              <w:jc w:val="center"/>
              <w:rPr>
                <w:color w:val="0D0D0D"/>
                <w:sz w:val="18"/>
                <w:szCs w:val="18"/>
              </w:rPr>
            </w:pPr>
            <w:r w:rsidRPr="00445A7D">
              <w:rPr>
                <w:rFonts w:hint="eastAsia"/>
                <w:color w:val="0D0D0D"/>
                <w:sz w:val="18"/>
                <w:szCs w:val="18"/>
              </w:rPr>
              <w:t>天地电研（北京）科技有限公司</w:t>
            </w:r>
          </w:p>
        </w:tc>
        <w:tc>
          <w:tcPr>
            <w:tcW w:w="850" w:type="dxa"/>
            <w:vAlign w:val="center"/>
          </w:tcPr>
          <w:p w:rsidR="009F43F1" w:rsidRPr="00E26B09" w:rsidRDefault="009F43F1" w:rsidP="00E52AB9">
            <w:pPr>
              <w:jc w:val="center"/>
              <w:rPr>
                <w:color w:val="0D0D0D"/>
                <w:sz w:val="18"/>
                <w:szCs w:val="18"/>
              </w:rPr>
            </w:pPr>
            <w:r>
              <w:rPr>
                <w:rFonts w:hint="eastAsia"/>
                <w:color w:val="0D0D0D"/>
                <w:sz w:val="18"/>
                <w:szCs w:val="18"/>
              </w:rPr>
              <w:t>高级工程师</w:t>
            </w:r>
          </w:p>
        </w:tc>
        <w:tc>
          <w:tcPr>
            <w:tcW w:w="987" w:type="dxa"/>
            <w:vAlign w:val="center"/>
          </w:tcPr>
          <w:p w:rsidR="009F43F1" w:rsidRPr="00E26B09" w:rsidRDefault="009F43F1" w:rsidP="00E52AB9">
            <w:pPr>
              <w:jc w:val="center"/>
              <w:rPr>
                <w:color w:val="0D0D0D"/>
                <w:sz w:val="18"/>
                <w:szCs w:val="18"/>
              </w:rPr>
            </w:pPr>
            <w:r w:rsidRPr="00E26B09">
              <w:rPr>
                <w:bCs/>
                <w:sz w:val="18"/>
                <w:szCs w:val="18"/>
              </w:rPr>
              <w:t>无</w:t>
            </w:r>
          </w:p>
        </w:tc>
      </w:tr>
    </w:tbl>
    <w:p w:rsidR="009F43F1" w:rsidRPr="00695556" w:rsidRDefault="00695556" w:rsidP="009F43F1">
      <w:pPr>
        <w:spacing w:line="360" w:lineRule="auto"/>
        <w:rPr>
          <w:rFonts w:ascii="方正仿宋_GBK" w:eastAsia="方正仿宋_GBK"/>
          <w:b/>
          <w:sz w:val="32"/>
          <w:szCs w:val="32"/>
        </w:rPr>
      </w:pPr>
      <w:r>
        <w:rPr>
          <w:rFonts w:ascii="方正仿宋_GBK" w:eastAsia="方正仿宋_GBK" w:hint="eastAsia"/>
          <w:b/>
          <w:sz w:val="32"/>
          <w:szCs w:val="32"/>
        </w:rPr>
        <w:t>6.</w:t>
      </w:r>
      <w:r w:rsidR="009F43F1" w:rsidRPr="00695556">
        <w:rPr>
          <w:rFonts w:ascii="方正仿宋_GBK" w:eastAsia="方正仿宋_GBK" w:hint="eastAsia"/>
          <w:b/>
          <w:sz w:val="32"/>
          <w:szCs w:val="32"/>
        </w:rPr>
        <w:t>主要完成单位</w:t>
      </w:r>
      <w:r>
        <w:rPr>
          <w:rFonts w:ascii="方正仿宋_GBK" w:eastAsia="方正仿宋_GBK" w:hint="eastAsia"/>
          <w:b/>
          <w:sz w:val="32"/>
          <w:szCs w:val="32"/>
        </w:rPr>
        <w:t>情况</w:t>
      </w:r>
      <w:r>
        <w:rPr>
          <w:rFonts w:ascii="方正仿宋_GBK" w:eastAsia="方正仿宋_GBK"/>
          <w:b/>
          <w:sz w:val="32"/>
          <w:szCs w:val="32"/>
        </w:rPr>
        <w:t>：</w:t>
      </w:r>
    </w:p>
    <w:tbl>
      <w:tblPr>
        <w:tblStyle w:val="a3"/>
        <w:tblW w:w="9104" w:type="dxa"/>
        <w:tblLayout w:type="fixed"/>
        <w:tblLook w:val="04A0" w:firstRow="1" w:lastRow="0" w:firstColumn="1" w:lastColumn="0" w:noHBand="0" w:noVBand="1"/>
      </w:tblPr>
      <w:tblGrid>
        <w:gridCol w:w="577"/>
        <w:gridCol w:w="2230"/>
        <w:gridCol w:w="6297"/>
      </w:tblGrid>
      <w:tr w:rsidR="009F43F1" w:rsidTr="00E52AB9">
        <w:tc>
          <w:tcPr>
            <w:tcW w:w="577" w:type="dxa"/>
            <w:vAlign w:val="center"/>
          </w:tcPr>
          <w:p w:rsidR="009F43F1" w:rsidRPr="0059596A" w:rsidRDefault="009F43F1" w:rsidP="00E52AB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排序</w:t>
            </w:r>
          </w:p>
        </w:tc>
        <w:tc>
          <w:tcPr>
            <w:tcW w:w="2230" w:type="dxa"/>
            <w:vAlign w:val="center"/>
          </w:tcPr>
          <w:p w:rsidR="009F43F1" w:rsidRDefault="009F43F1" w:rsidP="00E52AB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完成单位</w:t>
            </w:r>
          </w:p>
        </w:tc>
        <w:tc>
          <w:tcPr>
            <w:tcW w:w="6297" w:type="dxa"/>
            <w:vAlign w:val="center"/>
          </w:tcPr>
          <w:p w:rsidR="009F43F1" w:rsidRDefault="009F43F1" w:rsidP="00E52AB9">
            <w:pPr>
              <w:spacing w:line="360" w:lineRule="auto"/>
              <w:jc w:val="center"/>
              <w:rPr>
                <w:rFonts w:asciiTheme="minorEastAsia" w:hAnsiTheme="minorEastAsia" w:cstheme="minorEastAsia"/>
                <w:b/>
                <w:sz w:val="18"/>
                <w:szCs w:val="18"/>
              </w:rPr>
            </w:pPr>
            <w:r w:rsidRPr="0059596A">
              <w:rPr>
                <w:rFonts w:asciiTheme="minorEastAsia" w:hAnsiTheme="minorEastAsia" w:cstheme="minorEastAsia" w:hint="eastAsia"/>
                <w:b/>
                <w:sz w:val="18"/>
                <w:szCs w:val="18"/>
              </w:rPr>
              <w:t>对</w:t>
            </w:r>
            <w:r w:rsidRPr="0059596A">
              <w:rPr>
                <w:rFonts w:asciiTheme="minorEastAsia" w:hAnsiTheme="minorEastAsia" w:cstheme="minorEastAsia"/>
                <w:b/>
                <w:sz w:val="18"/>
                <w:szCs w:val="18"/>
              </w:rPr>
              <w:t>本项目科技</w:t>
            </w:r>
            <w:r w:rsidRPr="0059596A">
              <w:rPr>
                <w:rFonts w:asciiTheme="minorEastAsia" w:hAnsiTheme="minorEastAsia" w:cstheme="minorEastAsia" w:hint="eastAsia"/>
                <w:b/>
                <w:sz w:val="18"/>
                <w:szCs w:val="18"/>
              </w:rPr>
              <w:t>创新和</w:t>
            </w:r>
            <w:r w:rsidRPr="0059596A">
              <w:rPr>
                <w:rFonts w:asciiTheme="minorEastAsia" w:hAnsiTheme="minorEastAsia" w:cstheme="minorEastAsia"/>
                <w:b/>
                <w:sz w:val="18"/>
                <w:szCs w:val="18"/>
              </w:rPr>
              <w:t>应用</w:t>
            </w:r>
            <w:r w:rsidRPr="0059596A">
              <w:rPr>
                <w:rFonts w:asciiTheme="minorEastAsia" w:hAnsiTheme="minorEastAsia" w:cstheme="minorEastAsia" w:hint="eastAsia"/>
                <w:b/>
                <w:sz w:val="18"/>
                <w:szCs w:val="18"/>
              </w:rPr>
              <w:t>推广情况</w:t>
            </w:r>
            <w:r w:rsidRPr="0059596A">
              <w:rPr>
                <w:rFonts w:asciiTheme="minorEastAsia" w:hAnsiTheme="minorEastAsia" w:cstheme="minorEastAsia"/>
                <w:b/>
                <w:sz w:val="18"/>
                <w:szCs w:val="18"/>
              </w:rPr>
              <w:t>的</w:t>
            </w:r>
            <w:r w:rsidRPr="0059596A">
              <w:rPr>
                <w:rFonts w:asciiTheme="minorEastAsia" w:hAnsiTheme="minorEastAsia" w:cstheme="minorEastAsia" w:hint="eastAsia"/>
                <w:b/>
                <w:sz w:val="18"/>
                <w:szCs w:val="18"/>
              </w:rPr>
              <w:t>贡献</w:t>
            </w:r>
          </w:p>
        </w:tc>
      </w:tr>
      <w:tr w:rsidR="009F43F1" w:rsidTr="00E52AB9">
        <w:trPr>
          <w:trHeight w:val="1088"/>
        </w:trPr>
        <w:tc>
          <w:tcPr>
            <w:tcW w:w="577" w:type="dxa"/>
            <w:vAlign w:val="center"/>
          </w:tcPr>
          <w:p w:rsidR="009F43F1" w:rsidRPr="00F848D4" w:rsidRDefault="009F43F1" w:rsidP="00E52AB9">
            <w:pPr>
              <w:spacing w:line="360" w:lineRule="auto"/>
              <w:jc w:val="center"/>
              <w:rPr>
                <w:bCs/>
                <w:sz w:val="18"/>
                <w:szCs w:val="18"/>
              </w:rPr>
            </w:pPr>
            <w:r w:rsidRPr="00F848D4">
              <w:rPr>
                <w:bCs/>
                <w:sz w:val="18"/>
                <w:szCs w:val="18"/>
              </w:rPr>
              <w:t>1</w:t>
            </w:r>
          </w:p>
        </w:tc>
        <w:tc>
          <w:tcPr>
            <w:tcW w:w="2230" w:type="dxa"/>
            <w:vAlign w:val="center"/>
          </w:tcPr>
          <w:p w:rsidR="009F43F1" w:rsidRPr="00F848D4" w:rsidRDefault="009F43F1" w:rsidP="00E52AB9">
            <w:pPr>
              <w:jc w:val="center"/>
              <w:rPr>
                <w:rFonts w:asciiTheme="minorEastAsia" w:hAnsiTheme="minorEastAsia" w:cstheme="minorEastAsia"/>
                <w:bCs/>
                <w:sz w:val="18"/>
                <w:szCs w:val="18"/>
              </w:rPr>
            </w:pPr>
            <w:r w:rsidRPr="00F848D4">
              <w:rPr>
                <w:rFonts w:asciiTheme="minorEastAsia" w:hAnsiTheme="minorEastAsia" w:cstheme="minorEastAsia"/>
                <w:bCs/>
                <w:sz w:val="18"/>
                <w:szCs w:val="18"/>
              </w:rPr>
              <w:t>国网重庆市电力公司</w:t>
            </w:r>
          </w:p>
        </w:tc>
        <w:tc>
          <w:tcPr>
            <w:tcW w:w="6297" w:type="dxa"/>
            <w:vAlign w:val="center"/>
          </w:tcPr>
          <w:p w:rsidR="009F43F1" w:rsidRPr="00BC764A" w:rsidRDefault="009F43F1" w:rsidP="00E52AB9">
            <w:pPr>
              <w:autoSpaceDE w:val="0"/>
              <w:autoSpaceDN w:val="0"/>
              <w:adjustRightInd w:val="0"/>
              <w:rPr>
                <w:rFonts w:asciiTheme="minorEastAsia" w:hAnsiTheme="minorEastAsia" w:cstheme="minorEastAsia"/>
                <w:b/>
                <w:sz w:val="18"/>
                <w:szCs w:val="18"/>
              </w:rPr>
            </w:pPr>
            <w:r w:rsidRPr="0098198E">
              <w:rPr>
                <w:rFonts w:asciiTheme="minorEastAsia" w:hAnsiTheme="minorEastAsia" w:cs="AdobeSongStd-Light" w:hint="eastAsia"/>
                <w:kern w:val="0"/>
                <w:sz w:val="18"/>
                <w:szCs w:val="18"/>
              </w:rPr>
              <w:t>作为项目牵头单位与成果主要应用单位，组织制定了项目研究目标、总体技术路线、研究计划和实施方案，组织项目组完成多项重大产、学、研合作研究项目；从人员、经费、场地和计算软件等方面积极支持项目组开展科技攻关，对创新成果做出了突出贡献，并率先将项目技术成果应用到重庆电网，为成果在全国推广应用奠定了坚实基础</w:t>
            </w:r>
            <w:r>
              <w:rPr>
                <w:rFonts w:asciiTheme="minorEastAsia" w:hAnsiTheme="minorEastAsia" w:cs="AdobeSongStd-Light" w:hint="eastAsia"/>
                <w:kern w:val="0"/>
                <w:sz w:val="18"/>
                <w:szCs w:val="18"/>
              </w:rPr>
              <w:t>。主要技术贡献</w:t>
            </w:r>
            <w:r w:rsidRPr="0098198E">
              <w:rPr>
                <w:rFonts w:asciiTheme="minorEastAsia" w:hAnsiTheme="minorEastAsia" w:cs="AdobeSongStd-Light" w:hint="eastAsia"/>
                <w:kern w:val="0"/>
                <w:sz w:val="18"/>
                <w:szCs w:val="18"/>
              </w:rPr>
              <w:t>包括：发输电系统可靠性评估方法，考虑同杆架设、主网影响、新能源接入等配电网可靠性评估方法，电力系统可靠性-经济性协调优化技术（发输电系统网架优化、配电网可靠性优化规划等）</w:t>
            </w:r>
            <w:r>
              <w:rPr>
                <w:rFonts w:asciiTheme="minorEastAsia" w:hAnsiTheme="minorEastAsia" w:cs="AdobeSongStd-Light" w:hint="eastAsia"/>
                <w:kern w:val="0"/>
                <w:sz w:val="18"/>
                <w:szCs w:val="18"/>
              </w:rPr>
              <w:t>等</w:t>
            </w:r>
            <w:r w:rsidRPr="0098198E">
              <w:rPr>
                <w:rFonts w:asciiTheme="minorEastAsia" w:hAnsiTheme="minorEastAsia" w:cs="AdobeSongStd-Light" w:hint="eastAsia"/>
                <w:kern w:val="0"/>
                <w:sz w:val="18"/>
                <w:szCs w:val="18"/>
              </w:rPr>
              <w:t>。</w:t>
            </w:r>
          </w:p>
        </w:tc>
      </w:tr>
      <w:tr w:rsidR="009F43F1" w:rsidTr="00E52AB9">
        <w:trPr>
          <w:trHeight w:val="1092"/>
        </w:trPr>
        <w:tc>
          <w:tcPr>
            <w:tcW w:w="577" w:type="dxa"/>
            <w:vAlign w:val="center"/>
          </w:tcPr>
          <w:p w:rsidR="009F43F1" w:rsidRPr="00F848D4" w:rsidRDefault="009F43F1" w:rsidP="00E52AB9">
            <w:pPr>
              <w:spacing w:line="360" w:lineRule="auto"/>
              <w:jc w:val="center"/>
              <w:rPr>
                <w:bCs/>
                <w:sz w:val="18"/>
                <w:szCs w:val="18"/>
              </w:rPr>
            </w:pPr>
            <w:r w:rsidRPr="00F848D4">
              <w:rPr>
                <w:bCs/>
                <w:sz w:val="18"/>
                <w:szCs w:val="18"/>
              </w:rPr>
              <w:t>2</w:t>
            </w:r>
          </w:p>
        </w:tc>
        <w:tc>
          <w:tcPr>
            <w:tcW w:w="2230" w:type="dxa"/>
            <w:vAlign w:val="center"/>
          </w:tcPr>
          <w:p w:rsidR="009F43F1" w:rsidRPr="00F848D4" w:rsidRDefault="009F43F1" w:rsidP="00E52AB9">
            <w:pPr>
              <w:jc w:val="center"/>
              <w:rPr>
                <w:rFonts w:asciiTheme="minorEastAsia" w:hAnsiTheme="minorEastAsia" w:cstheme="minorEastAsia"/>
                <w:bCs/>
                <w:sz w:val="18"/>
                <w:szCs w:val="18"/>
              </w:rPr>
            </w:pPr>
            <w:r w:rsidRPr="00F848D4">
              <w:rPr>
                <w:rFonts w:asciiTheme="minorEastAsia" w:hAnsiTheme="minorEastAsia" w:cstheme="minorEastAsia"/>
                <w:bCs/>
                <w:sz w:val="18"/>
                <w:szCs w:val="18"/>
              </w:rPr>
              <w:t>重庆大学</w:t>
            </w:r>
          </w:p>
        </w:tc>
        <w:tc>
          <w:tcPr>
            <w:tcW w:w="6297" w:type="dxa"/>
            <w:vAlign w:val="center"/>
          </w:tcPr>
          <w:p w:rsidR="009F43F1" w:rsidRPr="00BC764A" w:rsidRDefault="009F43F1" w:rsidP="00E52AB9">
            <w:pPr>
              <w:autoSpaceDE w:val="0"/>
              <w:autoSpaceDN w:val="0"/>
              <w:adjustRightInd w:val="0"/>
              <w:rPr>
                <w:rFonts w:asciiTheme="minorEastAsia" w:hAnsiTheme="minorEastAsia" w:cstheme="minorEastAsia"/>
                <w:b/>
                <w:sz w:val="18"/>
                <w:szCs w:val="18"/>
              </w:rPr>
            </w:pPr>
            <w:r w:rsidRPr="00BC764A">
              <w:rPr>
                <w:rFonts w:ascii="AdobeSongStd-Light" w:eastAsia="AdobeSongStd-Light" w:hAnsi="Calibri" w:cs="AdobeSongStd-Light" w:hint="eastAsia"/>
                <w:kern w:val="0"/>
                <w:sz w:val="18"/>
                <w:szCs w:val="18"/>
              </w:rPr>
              <w:t>协助牵头单位参与制定项目技术路线、研究计划和实施方案。作为主要技术支撑单位，积极开展科技攻关，促进成果的工程应用，对创新</w:t>
            </w:r>
            <w:r>
              <w:rPr>
                <w:rFonts w:ascii="AdobeSongStd-Light" w:eastAsia="AdobeSongStd-Light" w:hAnsi="Calibri" w:cs="AdobeSongStd-Light" w:hint="eastAsia"/>
                <w:kern w:val="0"/>
                <w:sz w:val="18"/>
                <w:szCs w:val="18"/>
              </w:rPr>
              <w:t>成果</w:t>
            </w:r>
            <w:r w:rsidRPr="00BC764A">
              <w:rPr>
                <w:rFonts w:ascii="AdobeSongStd-Light" w:eastAsia="AdobeSongStd-Light" w:hAnsi="Calibri" w:cs="AdobeSongStd-Light" w:hint="eastAsia"/>
                <w:kern w:val="0"/>
                <w:sz w:val="18"/>
                <w:szCs w:val="18"/>
              </w:rPr>
              <w:t>做出了突出贡献</w:t>
            </w:r>
            <w:r>
              <w:rPr>
                <w:rFonts w:asciiTheme="minorEastAsia" w:hAnsiTheme="minorEastAsia" w:cs="AdobeSongStd-Light" w:hint="eastAsia"/>
                <w:kern w:val="0"/>
                <w:sz w:val="18"/>
                <w:szCs w:val="18"/>
              </w:rPr>
              <w:t>。主要技术贡献</w:t>
            </w:r>
            <w:r>
              <w:rPr>
                <w:rFonts w:ascii="AdobeSongStd-Light" w:eastAsia="AdobeSongStd-Light" w:hAnsi="Calibri" w:cs="AdobeSongStd-Light" w:hint="eastAsia"/>
                <w:kern w:val="0"/>
                <w:sz w:val="18"/>
                <w:szCs w:val="18"/>
              </w:rPr>
              <w:t>包括：</w:t>
            </w:r>
            <w:r w:rsidRPr="0098198E">
              <w:rPr>
                <w:rFonts w:ascii="AdobeSongStd-Light" w:eastAsia="AdobeSongStd-Light" w:hAnsi="Calibri" w:cs="AdobeSongStd-Light" w:hint="eastAsia"/>
                <w:kern w:val="0"/>
                <w:sz w:val="18"/>
                <w:szCs w:val="18"/>
              </w:rPr>
              <w:t>可再生能源时空表征模型，</w:t>
            </w:r>
            <w:r>
              <w:rPr>
                <w:rFonts w:ascii="AdobeSongStd-Light" w:eastAsia="AdobeSongStd-Light" w:hAnsi="Calibri" w:cs="AdobeSongStd-Light" w:hint="eastAsia"/>
                <w:kern w:val="0"/>
                <w:sz w:val="18"/>
                <w:szCs w:val="18"/>
              </w:rPr>
              <w:t>电站电气主接线、</w:t>
            </w:r>
            <w:r w:rsidRPr="00584FF5">
              <w:rPr>
                <w:rFonts w:ascii="AdobeSongStd-Light" w:eastAsia="AdobeSongStd-Light" w:hAnsi="Calibri" w:cs="AdobeSongStd-Light" w:hint="eastAsia"/>
                <w:kern w:val="0"/>
                <w:sz w:val="18"/>
                <w:szCs w:val="18"/>
              </w:rPr>
              <w:t>交直流输电系统</w:t>
            </w:r>
            <w:r w:rsidRPr="00584FF5">
              <w:rPr>
                <w:rFonts w:ascii="AdobeSongStd-Light" w:eastAsia="AdobeSongStd-Light" w:hAnsi="Calibri" w:cs="AdobeSongStd-Light"/>
                <w:kern w:val="0"/>
                <w:sz w:val="18"/>
                <w:szCs w:val="18"/>
              </w:rPr>
              <w:t>可靠性</w:t>
            </w:r>
            <w:r w:rsidRPr="00584FF5">
              <w:rPr>
                <w:rFonts w:ascii="AdobeSongStd-Light" w:eastAsia="AdobeSongStd-Light" w:hAnsi="Calibri" w:cs="AdobeSongStd-Light" w:hint="eastAsia"/>
                <w:kern w:val="0"/>
                <w:sz w:val="18"/>
                <w:szCs w:val="18"/>
              </w:rPr>
              <w:t>评估方法</w:t>
            </w:r>
            <w:r>
              <w:rPr>
                <w:rFonts w:ascii="AdobeSongStd-Light" w:eastAsia="AdobeSongStd-Light" w:hAnsi="Calibri" w:cs="AdobeSongStd-Light" w:hint="eastAsia"/>
                <w:kern w:val="0"/>
                <w:sz w:val="18"/>
                <w:szCs w:val="18"/>
              </w:rPr>
              <w:t>，</w:t>
            </w:r>
            <w:r w:rsidRPr="0098198E">
              <w:rPr>
                <w:rFonts w:ascii="AdobeSongStd-Light" w:eastAsia="AdobeSongStd-Light" w:hAnsi="Calibri" w:cs="AdobeSongStd-Light" w:hint="eastAsia"/>
                <w:kern w:val="0"/>
                <w:sz w:val="18"/>
                <w:szCs w:val="18"/>
              </w:rPr>
              <w:t>考虑同杆架设、主网影响、新能源接入等配电网可靠性评估方法</w:t>
            </w:r>
            <w:r>
              <w:rPr>
                <w:rFonts w:ascii="AdobeSongStd-Light" w:eastAsia="AdobeSongStd-Light" w:hAnsi="Calibri" w:cs="AdobeSongStd-Light" w:hint="eastAsia"/>
                <w:kern w:val="0"/>
                <w:sz w:val="18"/>
                <w:szCs w:val="18"/>
              </w:rPr>
              <w:t>，</w:t>
            </w:r>
            <w:r w:rsidRPr="0098198E">
              <w:rPr>
                <w:rFonts w:ascii="AdobeSongStd-Light" w:eastAsia="AdobeSongStd-Light" w:hAnsi="Calibri" w:cs="AdobeSongStd-Light" w:hint="eastAsia"/>
                <w:kern w:val="0"/>
                <w:sz w:val="18"/>
                <w:szCs w:val="18"/>
              </w:rPr>
              <w:t>电力系统可靠性跟踪技术，电力系统可靠性</w:t>
            </w:r>
            <w:r w:rsidRPr="0098198E">
              <w:rPr>
                <w:rFonts w:ascii="AdobeSongStd-Light" w:eastAsia="AdobeSongStd-Light" w:hAnsi="Calibri" w:cs="AdobeSongStd-Light"/>
                <w:kern w:val="0"/>
                <w:sz w:val="18"/>
                <w:szCs w:val="18"/>
              </w:rPr>
              <w:t>-经济性协调优化技术（</w:t>
            </w:r>
            <w:r>
              <w:rPr>
                <w:rFonts w:ascii="AdobeSongStd-Light" w:eastAsia="AdobeSongStd-Light" w:hAnsi="Calibri" w:cs="AdobeSongStd-Light" w:hint="eastAsia"/>
                <w:kern w:val="0"/>
                <w:sz w:val="18"/>
                <w:szCs w:val="18"/>
              </w:rPr>
              <w:t>发输电系统</w:t>
            </w:r>
            <w:r w:rsidRPr="0098198E">
              <w:rPr>
                <w:rFonts w:ascii="AdobeSongStd-Light" w:eastAsia="AdobeSongStd-Light" w:hAnsi="Calibri" w:cs="AdobeSongStd-Light" w:hint="eastAsia"/>
                <w:kern w:val="0"/>
                <w:sz w:val="18"/>
                <w:szCs w:val="18"/>
              </w:rPr>
              <w:t>设备优化选型、配电网</w:t>
            </w:r>
            <w:r>
              <w:rPr>
                <w:rFonts w:ascii="AdobeSongStd-Light" w:eastAsia="AdobeSongStd-Light" w:hAnsi="Calibri" w:cs="AdobeSongStd-Light" w:hint="eastAsia"/>
                <w:kern w:val="0"/>
                <w:sz w:val="18"/>
                <w:szCs w:val="18"/>
              </w:rPr>
              <w:t>可靠性</w:t>
            </w:r>
            <w:r w:rsidRPr="0098198E">
              <w:rPr>
                <w:rFonts w:ascii="AdobeSongStd-Light" w:eastAsia="AdobeSongStd-Light" w:hAnsi="Calibri" w:cs="AdobeSongStd-Light" w:hint="eastAsia"/>
                <w:kern w:val="0"/>
                <w:sz w:val="18"/>
                <w:szCs w:val="18"/>
              </w:rPr>
              <w:t>优化等）</w:t>
            </w:r>
            <w:r>
              <w:rPr>
                <w:rFonts w:ascii="AdobeSongStd-Light" w:eastAsia="AdobeSongStd-Light" w:hAnsi="Calibri" w:cs="AdobeSongStd-Light" w:hint="eastAsia"/>
                <w:kern w:val="0"/>
                <w:sz w:val="18"/>
                <w:szCs w:val="18"/>
              </w:rPr>
              <w:t>等</w:t>
            </w:r>
            <w:r w:rsidRPr="0098198E">
              <w:rPr>
                <w:rFonts w:ascii="AdobeSongStd-Light" w:eastAsia="AdobeSongStd-Light" w:hAnsi="Calibri" w:cs="AdobeSongStd-Light" w:hint="eastAsia"/>
                <w:kern w:val="0"/>
                <w:sz w:val="18"/>
                <w:szCs w:val="18"/>
              </w:rPr>
              <w:t>。</w:t>
            </w:r>
          </w:p>
        </w:tc>
      </w:tr>
      <w:tr w:rsidR="009F43F1" w:rsidTr="00E52AB9">
        <w:trPr>
          <w:trHeight w:val="1075"/>
        </w:trPr>
        <w:tc>
          <w:tcPr>
            <w:tcW w:w="577" w:type="dxa"/>
            <w:vAlign w:val="center"/>
          </w:tcPr>
          <w:p w:rsidR="009F43F1" w:rsidRPr="00F848D4" w:rsidRDefault="009F43F1" w:rsidP="00E52AB9">
            <w:pPr>
              <w:spacing w:line="360" w:lineRule="auto"/>
              <w:jc w:val="center"/>
              <w:rPr>
                <w:bCs/>
                <w:sz w:val="18"/>
                <w:szCs w:val="18"/>
              </w:rPr>
            </w:pPr>
            <w:r w:rsidRPr="00F848D4">
              <w:rPr>
                <w:bCs/>
                <w:sz w:val="18"/>
                <w:szCs w:val="18"/>
              </w:rPr>
              <w:t>3</w:t>
            </w:r>
          </w:p>
        </w:tc>
        <w:tc>
          <w:tcPr>
            <w:tcW w:w="2230" w:type="dxa"/>
            <w:vAlign w:val="center"/>
          </w:tcPr>
          <w:p w:rsidR="009F43F1" w:rsidRPr="00F848D4" w:rsidRDefault="009F43F1" w:rsidP="00E52AB9">
            <w:pPr>
              <w:jc w:val="center"/>
              <w:rPr>
                <w:rFonts w:asciiTheme="minorEastAsia" w:hAnsiTheme="minorEastAsia" w:cstheme="minorEastAsia"/>
                <w:bCs/>
                <w:sz w:val="18"/>
                <w:szCs w:val="18"/>
              </w:rPr>
            </w:pPr>
            <w:r w:rsidRPr="00F848D4">
              <w:rPr>
                <w:rFonts w:asciiTheme="minorEastAsia" w:hAnsiTheme="minorEastAsia" w:cstheme="minorEastAsia"/>
                <w:bCs/>
                <w:sz w:val="18"/>
                <w:szCs w:val="18"/>
              </w:rPr>
              <w:t>中国电力科学研究院有限公司</w:t>
            </w:r>
          </w:p>
        </w:tc>
        <w:tc>
          <w:tcPr>
            <w:tcW w:w="6297" w:type="dxa"/>
            <w:vAlign w:val="center"/>
          </w:tcPr>
          <w:p w:rsidR="009F43F1" w:rsidRPr="00BC764A" w:rsidRDefault="009F43F1" w:rsidP="00E52AB9">
            <w:pPr>
              <w:rPr>
                <w:rFonts w:asciiTheme="minorEastAsia" w:hAnsiTheme="minorEastAsia" w:cstheme="minorEastAsia"/>
                <w:b/>
                <w:sz w:val="18"/>
                <w:szCs w:val="18"/>
              </w:rPr>
            </w:pPr>
            <w:r w:rsidRPr="00BC764A">
              <w:rPr>
                <w:rFonts w:ascii="AdobeSongStd-Light" w:eastAsia="AdobeSongStd-Light" w:hAnsi="Calibri" w:cs="AdobeSongStd-Light" w:hint="eastAsia"/>
                <w:kern w:val="0"/>
                <w:sz w:val="18"/>
                <w:szCs w:val="18"/>
              </w:rPr>
              <w:t>作为主要技术支撑单位，积极开展科技攻关，促进成果的</w:t>
            </w:r>
            <w:r>
              <w:rPr>
                <w:rFonts w:ascii="AdobeSongStd-Light" w:eastAsia="AdobeSongStd-Light" w:hAnsi="Calibri" w:cs="AdobeSongStd-Light" w:hint="eastAsia"/>
                <w:kern w:val="0"/>
                <w:sz w:val="18"/>
                <w:szCs w:val="18"/>
              </w:rPr>
              <w:t>国际化推广和</w:t>
            </w:r>
            <w:r w:rsidRPr="00BC764A">
              <w:rPr>
                <w:rFonts w:ascii="AdobeSongStd-Light" w:eastAsia="AdobeSongStd-Light" w:hAnsi="Calibri" w:cs="AdobeSongStd-Light" w:hint="eastAsia"/>
                <w:kern w:val="0"/>
                <w:sz w:val="18"/>
                <w:szCs w:val="18"/>
              </w:rPr>
              <w:t>工程应用，对创新</w:t>
            </w:r>
            <w:r>
              <w:rPr>
                <w:rFonts w:ascii="AdobeSongStd-Light" w:eastAsia="AdobeSongStd-Light" w:hAnsi="Calibri" w:cs="AdobeSongStd-Light" w:hint="eastAsia"/>
                <w:kern w:val="0"/>
                <w:sz w:val="18"/>
                <w:szCs w:val="18"/>
              </w:rPr>
              <w:t>成果</w:t>
            </w:r>
            <w:r w:rsidRPr="00BC764A">
              <w:rPr>
                <w:rFonts w:ascii="AdobeSongStd-Light" w:eastAsia="AdobeSongStd-Light" w:hAnsi="Calibri" w:cs="AdobeSongStd-Light" w:hint="eastAsia"/>
                <w:kern w:val="0"/>
                <w:sz w:val="18"/>
                <w:szCs w:val="18"/>
              </w:rPr>
              <w:t>做出了突出贡献</w:t>
            </w:r>
            <w:r>
              <w:rPr>
                <w:rFonts w:asciiTheme="minorEastAsia" w:hAnsiTheme="minorEastAsia" w:cs="AdobeSongStd-Light" w:hint="eastAsia"/>
                <w:kern w:val="0"/>
                <w:sz w:val="18"/>
                <w:szCs w:val="18"/>
              </w:rPr>
              <w:t>。主要技术贡献</w:t>
            </w:r>
            <w:r>
              <w:rPr>
                <w:rFonts w:ascii="AdobeSongStd-Light" w:eastAsia="AdobeSongStd-Light" w:hAnsi="Calibri" w:cs="AdobeSongStd-Light" w:hint="eastAsia"/>
                <w:kern w:val="0"/>
                <w:sz w:val="18"/>
                <w:szCs w:val="18"/>
              </w:rPr>
              <w:t>包括：</w:t>
            </w:r>
            <w:r w:rsidRPr="0098198E">
              <w:rPr>
                <w:rFonts w:ascii="AdobeSongStd-Light" w:eastAsia="AdobeSongStd-Light" w:hAnsi="Calibri" w:cs="AdobeSongStd-Light" w:hint="eastAsia"/>
                <w:kern w:val="0"/>
                <w:sz w:val="18"/>
                <w:szCs w:val="18"/>
              </w:rPr>
              <w:t>可再生能源时空表征模型，可再生能源场站集电系统可靠性，</w:t>
            </w:r>
            <w:r w:rsidRPr="006649DD">
              <w:rPr>
                <w:rFonts w:ascii="AdobeSongStd-Light" w:eastAsia="AdobeSongStd-Light" w:hAnsi="Calibri" w:cs="AdobeSongStd-Light" w:hint="eastAsia"/>
                <w:kern w:val="0"/>
                <w:sz w:val="18"/>
                <w:szCs w:val="18"/>
              </w:rPr>
              <w:t>考虑新能源接入等配电网可靠性评估方法</w:t>
            </w:r>
            <w:r>
              <w:rPr>
                <w:rFonts w:ascii="AdobeSongStd-Light" w:eastAsia="AdobeSongStd-Light" w:hAnsi="Calibri" w:cs="AdobeSongStd-Light" w:hint="eastAsia"/>
                <w:kern w:val="0"/>
                <w:sz w:val="18"/>
                <w:szCs w:val="18"/>
              </w:rPr>
              <w:t>，</w:t>
            </w:r>
            <w:r w:rsidRPr="006649DD">
              <w:rPr>
                <w:rFonts w:ascii="AdobeSongStd-Light" w:eastAsia="AdobeSongStd-Light" w:hAnsi="Calibri" w:cs="AdobeSongStd-Light" w:hint="eastAsia"/>
                <w:kern w:val="0"/>
                <w:sz w:val="18"/>
                <w:szCs w:val="18"/>
              </w:rPr>
              <w:t>电力系统可靠性-经济性协调优化技术（</w:t>
            </w:r>
            <w:r w:rsidRPr="0098198E">
              <w:rPr>
                <w:rFonts w:ascii="AdobeSongStd-Light" w:eastAsia="AdobeSongStd-Light" w:hAnsi="Calibri" w:cs="AdobeSongStd-Light" w:hint="eastAsia"/>
                <w:kern w:val="0"/>
                <w:sz w:val="18"/>
                <w:szCs w:val="18"/>
              </w:rPr>
              <w:t>风电场布局优化</w:t>
            </w:r>
            <w:r w:rsidRPr="006649DD">
              <w:rPr>
                <w:rFonts w:ascii="AdobeSongStd-Light" w:eastAsia="AdobeSongStd-Light" w:hAnsi="Calibri" w:cs="AdobeSongStd-Light" w:hint="eastAsia"/>
                <w:kern w:val="0"/>
                <w:sz w:val="18"/>
                <w:szCs w:val="18"/>
              </w:rPr>
              <w:t>、配电网</w:t>
            </w:r>
            <w:r>
              <w:rPr>
                <w:rFonts w:ascii="AdobeSongStd-Light" w:eastAsia="AdobeSongStd-Light" w:hAnsi="Calibri" w:cs="AdobeSongStd-Light" w:hint="eastAsia"/>
                <w:kern w:val="0"/>
                <w:sz w:val="18"/>
                <w:szCs w:val="18"/>
              </w:rPr>
              <w:t>可靠性</w:t>
            </w:r>
            <w:r w:rsidRPr="006649DD">
              <w:rPr>
                <w:rFonts w:ascii="AdobeSongStd-Light" w:eastAsia="AdobeSongStd-Light" w:hAnsi="Calibri" w:cs="AdobeSongStd-Light" w:hint="eastAsia"/>
                <w:kern w:val="0"/>
                <w:sz w:val="18"/>
                <w:szCs w:val="18"/>
              </w:rPr>
              <w:t>优化等）</w:t>
            </w:r>
            <w:r>
              <w:rPr>
                <w:rFonts w:ascii="AdobeSongStd-Light" w:eastAsia="AdobeSongStd-Light" w:hAnsi="Calibri" w:cs="AdobeSongStd-Light" w:hint="eastAsia"/>
                <w:kern w:val="0"/>
                <w:sz w:val="18"/>
                <w:szCs w:val="18"/>
              </w:rPr>
              <w:t>等。</w:t>
            </w:r>
          </w:p>
        </w:tc>
      </w:tr>
      <w:tr w:rsidR="009F43F1" w:rsidTr="00E52AB9">
        <w:trPr>
          <w:trHeight w:val="1075"/>
        </w:trPr>
        <w:tc>
          <w:tcPr>
            <w:tcW w:w="577" w:type="dxa"/>
            <w:vAlign w:val="center"/>
          </w:tcPr>
          <w:p w:rsidR="009F43F1" w:rsidRPr="00F848D4" w:rsidRDefault="009F43F1" w:rsidP="00E52AB9">
            <w:pPr>
              <w:spacing w:line="360" w:lineRule="auto"/>
              <w:jc w:val="center"/>
              <w:rPr>
                <w:bCs/>
                <w:sz w:val="18"/>
                <w:szCs w:val="18"/>
              </w:rPr>
            </w:pPr>
            <w:r w:rsidRPr="00F848D4">
              <w:rPr>
                <w:bCs/>
                <w:sz w:val="18"/>
                <w:szCs w:val="18"/>
              </w:rPr>
              <w:t>4</w:t>
            </w:r>
          </w:p>
        </w:tc>
        <w:tc>
          <w:tcPr>
            <w:tcW w:w="2230" w:type="dxa"/>
            <w:vAlign w:val="center"/>
          </w:tcPr>
          <w:p w:rsidR="009F43F1" w:rsidRDefault="009F43F1" w:rsidP="00E52AB9">
            <w:pPr>
              <w:jc w:val="center"/>
              <w:rPr>
                <w:rFonts w:asciiTheme="minorEastAsia" w:hAnsiTheme="minorEastAsia" w:cstheme="minorEastAsia"/>
                <w:bCs/>
                <w:sz w:val="18"/>
                <w:szCs w:val="18"/>
              </w:rPr>
            </w:pPr>
            <w:r w:rsidRPr="00F848D4">
              <w:rPr>
                <w:rFonts w:asciiTheme="minorEastAsia" w:hAnsiTheme="minorEastAsia" w:cstheme="minorEastAsia"/>
                <w:bCs/>
                <w:sz w:val="18"/>
                <w:szCs w:val="18"/>
              </w:rPr>
              <w:t>中国长江电力股份有限</w:t>
            </w:r>
          </w:p>
          <w:p w:rsidR="009F43F1" w:rsidRPr="00F848D4" w:rsidRDefault="009F43F1" w:rsidP="00E52AB9">
            <w:pPr>
              <w:jc w:val="center"/>
              <w:rPr>
                <w:rFonts w:asciiTheme="minorEastAsia" w:hAnsiTheme="minorEastAsia" w:cstheme="minorEastAsia"/>
                <w:bCs/>
                <w:sz w:val="18"/>
                <w:szCs w:val="18"/>
              </w:rPr>
            </w:pPr>
            <w:r w:rsidRPr="00F848D4">
              <w:rPr>
                <w:rFonts w:asciiTheme="minorEastAsia" w:hAnsiTheme="minorEastAsia" w:cstheme="minorEastAsia"/>
                <w:bCs/>
                <w:sz w:val="18"/>
                <w:szCs w:val="18"/>
              </w:rPr>
              <w:t>公司</w:t>
            </w:r>
          </w:p>
        </w:tc>
        <w:tc>
          <w:tcPr>
            <w:tcW w:w="6297" w:type="dxa"/>
            <w:vAlign w:val="center"/>
          </w:tcPr>
          <w:p w:rsidR="009F43F1" w:rsidRPr="00BC764A" w:rsidRDefault="009F43F1" w:rsidP="00E52AB9">
            <w:pPr>
              <w:rPr>
                <w:rFonts w:asciiTheme="minorEastAsia" w:hAnsiTheme="minorEastAsia" w:cstheme="minorEastAsia"/>
                <w:b/>
                <w:sz w:val="18"/>
                <w:szCs w:val="18"/>
              </w:rPr>
            </w:pPr>
            <w:r w:rsidRPr="00BC764A">
              <w:rPr>
                <w:rFonts w:ascii="AdobeSongStd-Light" w:eastAsia="AdobeSongStd-Light" w:hAnsi="Calibri" w:cs="AdobeSongStd-Light" w:hint="eastAsia"/>
                <w:kern w:val="0"/>
                <w:sz w:val="18"/>
                <w:szCs w:val="18"/>
              </w:rPr>
              <w:t>作为主要技术支撑单位，积极开展科技攻关，促进成果的工程应用，对创新</w:t>
            </w:r>
            <w:r>
              <w:rPr>
                <w:rFonts w:ascii="AdobeSongStd-Light" w:eastAsia="AdobeSongStd-Light" w:hAnsi="Calibri" w:cs="AdobeSongStd-Light" w:hint="eastAsia"/>
                <w:kern w:val="0"/>
                <w:sz w:val="18"/>
                <w:szCs w:val="18"/>
              </w:rPr>
              <w:t>成果</w:t>
            </w:r>
            <w:r w:rsidRPr="00BC764A">
              <w:rPr>
                <w:rFonts w:ascii="AdobeSongStd-Light" w:eastAsia="AdobeSongStd-Light" w:hAnsi="Calibri" w:cs="AdobeSongStd-Light" w:hint="eastAsia"/>
                <w:kern w:val="0"/>
                <w:sz w:val="18"/>
                <w:szCs w:val="18"/>
              </w:rPr>
              <w:t>做出了突出贡献</w:t>
            </w:r>
            <w:r>
              <w:rPr>
                <w:rFonts w:asciiTheme="minorEastAsia" w:hAnsiTheme="minorEastAsia" w:cs="AdobeSongStd-Light" w:hint="eastAsia"/>
                <w:kern w:val="0"/>
                <w:sz w:val="18"/>
                <w:szCs w:val="18"/>
              </w:rPr>
              <w:t>。主要技术贡献</w:t>
            </w:r>
            <w:r>
              <w:rPr>
                <w:rFonts w:ascii="AdobeSongStd-Light" w:eastAsia="AdobeSongStd-Light" w:hAnsi="Calibri" w:cs="AdobeSongStd-Light" w:hint="eastAsia"/>
                <w:kern w:val="0"/>
                <w:sz w:val="18"/>
                <w:szCs w:val="18"/>
              </w:rPr>
              <w:t>包括：</w:t>
            </w:r>
            <w:r w:rsidRPr="0098198E">
              <w:rPr>
                <w:rFonts w:ascii="AdobeSongStd-Light" w:eastAsia="AdobeSongStd-Light" w:hAnsi="Calibri" w:cs="AdobeSongStd-Light" w:hint="eastAsia"/>
                <w:kern w:val="0"/>
                <w:sz w:val="18"/>
                <w:szCs w:val="18"/>
              </w:rPr>
              <w:t>电站电气主接线可靠性，</w:t>
            </w:r>
            <w:r w:rsidRPr="006649DD">
              <w:rPr>
                <w:rFonts w:ascii="AdobeSongStd-Light" w:eastAsia="AdobeSongStd-Light" w:hAnsi="Calibri" w:cs="AdobeSongStd-Light" w:hint="eastAsia"/>
                <w:kern w:val="0"/>
                <w:sz w:val="18"/>
                <w:szCs w:val="18"/>
              </w:rPr>
              <w:t>电力系统可靠性-经济性协调优化技术（</w:t>
            </w:r>
            <w:r>
              <w:rPr>
                <w:rFonts w:ascii="AdobeSongStd-Light" w:eastAsia="AdobeSongStd-Light" w:hAnsi="Calibri" w:cs="AdobeSongStd-Light" w:hint="eastAsia"/>
                <w:kern w:val="0"/>
                <w:sz w:val="18"/>
                <w:szCs w:val="18"/>
              </w:rPr>
              <w:t>大型电厂厂用</w:t>
            </w:r>
            <w:r w:rsidRPr="006649DD">
              <w:rPr>
                <w:rFonts w:ascii="AdobeSongStd-Light" w:eastAsia="AdobeSongStd-Light" w:hAnsi="Calibri" w:cs="AdobeSongStd-Light" w:hint="eastAsia"/>
                <w:kern w:val="0"/>
                <w:sz w:val="18"/>
                <w:szCs w:val="18"/>
              </w:rPr>
              <w:t>配电</w:t>
            </w:r>
            <w:r>
              <w:rPr>
                <w:rFonts w:ascii="AdobeSongStd-Light" w:eastAsia="AdobeSongStd-Light" w:hAnsi="Calibri" w:cs="AdobeSongStd-Light" w:hint="eastAsia"/>
                <w:kern w:val="0"/>
                <w:sz w:val="18"/>
                <w:szCs w:val="18"/>
              </w:rPr>
              <w:t>系统可靠性</w:t>
            </w:r>
            <w:r w:rsidRPr="006649DD">
              <w:rPr>
                <w:rFonts w:ascii="AdobeSongStd-Light" w:eastAsia="AdobeSongStd-Light" w:hAnsi="Calibri" w:cs="AdobeSongStd-Light" w:hint="eastAsia"/>
                <w:kern w:val="0"/>
                <w:sz w:val="18"/>
                <w:szCs w:val="18"/>
              </w:rPr>
              <w:t>优化等）</w:t>
            </w:r>
            <w:r>
              <w:rPr>
                <w:rFonts w:ascii="AdobeSongStd-Light" w:eastAsia="AdobeSongStd-Light" w:hAnsi="Calibri" w:cs="AdobeSongStd-Light" w:hint="eastAsia"/>
                <w:kern w:val="0"/>
                <w:sz w:val="18"/>
                <w:szCs w:val="18"/>
              </w:rPr>
              <w:t>等。</w:t>
            </w:r>
          </w:p>
        </w:tc>
      </w:tr>
      <w:tr w:rsidR="009F43F1" w:rsidTr="00E52AB9">
        <w:trPr>
          <w:trHeight w:val="1021"/>
        </w:trPr>
        <w:tc>
          <w:tcPr>
            <w:tcW w:w="577" w:type="dxa"/>
            <w:vAlign w:val="center"/>
          </w:tcPr>
          <w:p w:rsidR="009F43F1" w:rsidRPr="00F848D4" w:rsidRDefault="009F43F1" w:rsidP="00E52AB9">
            <w:pPr>
              <w:spacing w:line="360" w:lineRule="auto"/>
              <w:jc w:val="center"/>
              <w:rPr>
                <w:bCs/>
                <w:sz w:val="18"/>
                <w:szCs w:val="18"/>
              </w:rPr>
            </w:pPr>
            <w:r w:rsidRPr="00F848D4">
              <w:rPr>
                <w:bCs/>
                <w:sz w:val="18"/>
                <w:szCs w:val="18"/>
              </w:rPr>
              <w:t>5</w:t>
            </w:r>
          </w:p>
        </w:tc>
        <w:tc>
          <w:tcPr>
            <w:tcW w:w="2230" w:type="dxa"/>
            <w:vAlign w:val="center"/>
          </w:tcPr>
          <w:p w:rsidR="009F43F1" w:rsidRDefault="009F43F1" w:rsidP="00E52AB9">
            <w:pPr>
              <w:jc w:val="center"/>
              <w:rPr>
                <w:rFonts w:asciiTheme="minorEastAsia" w:hAnsiTheme="minorEastAsia" w:cstheme="minorEastAsia"/>
                <w:bCs/>
                <w:sz w:val="18"/>
                <w:szCs w:val="18"/>
              </w:rPr>
            </w:pPr>
            <w:r w:rsidRPr="00F848D4">
              <w:rPr>
                <w:rFonts w:asciiTheme="minorEastAsia" w:hAnsiTheme="minorEastAsia" w:cstheme="minorEastAsia"/>
                <w:bCs/>
                <w:sz w:val="18"/>
                <w:szCs w:val="18"/>
              </w:rPr>
              <w:t>天地电研（北京）科技</w:t>
            </w:r>
          </w:p>
          <w:p w:rsidR="009F43F1" w:rsidRPr="00F848D4" w:rsidRDefault="009F43F1" w:rsidP="00E52AB9">
            <w:pPr>
              <w:jc w:val="center"/>
              <w:rPr>
                <w:rFonts w:asciiTheme="minorEastAsia" w:hAnsiTheme="minorEastAsia" w:cstheme="minorEastAsia"/>
                <w:bCs/>
                <w:sz w:val="18"/>
                <w:szCs w:val="18"/>
              </w:rPr>
            </w:pPr>
            <w:r w:rsidRPr="00F848D4">
              <w:rPr>
                <w:rFonts w:asciiTheme="minorEastAsia" w:hAnsiTheme="minorEastAsia" w:cstheme="minorEastAsia"/>
                <w:bCs/>
                <w:sz w:val="18"/>
                <w:szCs w:val="18"/>
              </w:rPr>
              <w:t>有限公司</w:t>
            </w:r>
          </w:p>
        </w:tc>
        <w:tc>
          <w:tcPr>
            <w:tcW w:w="6297" w:type="dxa"/>
            <w:vAlign w:val="center"/>
          </w:tcPr>
          <w:p w:rsidR="009F43F1" w:rsidRPr="00BC764A" w:rsidRDefault="009F43F1" w:rsidP="00E52AB9">
            <w:pPr>
              <w:rPr>
                <w:rFonts w:asciiTheme="minorEastAsia" w:hAnsiTheme="minorEastAsia" w:cstheme="minorEastAsia"/>
                <w:b/>
                <w:sz w:val="18"/>
                <w:szCs w:val="18"/>
              </w:rPr>
            </w:pPr>
            <w:r w:rsidRPr="00BC764A">
              <w:rPr>
                <w:rFonts w:ascii="AdobeSongStd-Light" w:eastAsia="AdobeSongStd-Light" w:hAnsi="Calibri" w:cs="AdobeSongStd-Light" w:hint="eastAsia"/>
                <w:kern w:val="0"/>
                <w:sz w:val="18"/>
                <w:szCs w:val="18"/>
              </w:rPr>
              <w:t>作为主要技术支撑单位，积极开展科技攻关，促进成果的</w:t>
            </w:r>
            <w:r>
              <w:rPr>
                <w:rFonts w:ascii="AdobeSongStd-Light" w:eastAsia="AdobeSongStd-Light" w:hAnsi="Calibri" w:cs="AdobeSongStd-Light" w:hint="eastAsia"/>
                <w:kern w:val="0"/>
                <w:sz w:val="18"/>
                <w:szCs w:val="18"/>
              </w:rPr>
              <w:t>国际化推广和</w:t>
            </w:r>
            <w:r w:rsidRPr="00BC764A">
              <w:rPr>
                <w:rFonts w:ascii="AdobeSongStd-Light" w:eastAsia="AdobeSongStd-Light" w:hAnsi="Calibri" w:cs="AdobeSongStd-Light" w:hint="eastAsia"/>
                <w:kern w:val="0"/>
                <w:sz w:val="18"/>
                <w:szCs w:val="18"/>
              </w:rPr>
              <w:t>工程应用，对创新</w:t>
            </w:r>
            <w:r>
              <w:rPr>
                <w:rFonts w:ascii="AdobeSongStd-Light" w:eastAsia="AdobeSongStd-Light" w:hAnsi="Calibri" w:cs="AdobeSongStd-Light" w:hint="eastAsia"/>
                <w:kern w:val="0"/>
                <w:sz w:val="18"/>
                <w:szCs w:val="18"/>
              </w:rPr>
              <w:t>成果</w:t>
            </w:r>
            <w:r w:rsidRPr="00BC764A">
              <w:rPr>
                <w:rFonts w:ascii="AdobeSongStd-Light" w:eastAsia="AdobeSongStd-Light" w:hAnsi="Calibri" w:cs="AdobeSongStd-Light" w:hint="eastAsia"/>
                <w:kern w:val="0"/>
                <w:sz w:val="18"/>
                <w:szCs w:val="18"/>
              </w:rPr>
              <w:t>做出了突出贡献</w:t>
            </w:r>
            <w:r>
              <w:rPr>
                <w:rFonts w:asciiTheme="minorEastAsia" w:hAnsiTheme="minorEastAsia" w:cs="AdobeSongStd-Light" w:hint="eastAsia"/>
                <w:kern w:val="0"/>
                <w:sz w:val="18"/>
                <w:szCs w:val="18"/>
              </w:rPr>
              <w:t>。主要技术贡献</w:t>
            </w:r>
            <w:r>
              <w:rPr>
                <w:rFonts w:ascii="AdobeSongStd-Light" w:eastAsia="AdobeSongStd-Light" w:hAnsi="Calibri" w:cs="AdobeSongStd-Light" w:hint="eastAsia"/>
                <w:kern w:val="0"/>
                <w:sz w:val="18"/>
                <w:szCs w:val="18"/>
              </w:rPr>
              <w:t>包括：</w:t>
            </w:r>
            <w:r w:rsidRPr="006649DD">
              <w:rPr>
                <w:rFonts w:ascii="AdobeSongStd-Light" w:eastAsia="AdobeSongStd-Light" w:hAnsi="Calibri" w:cs="AdobeSongStd-Light" w:hint="eastAsia"/>
                <w:kern w:val="0"/>
                <w:sz w:val="18"/>
                <w:szCs w:val="18"/>
              </w:rPr>
              <w:t>考虑新能源接入等配电网可靠性评估方法</w:t>
            </w:r>
            <w:r>
              <w:rPr>
                <w:rFonts w:ascii="AdobeSongStd-Light" w:eastAsia="AdobeSongStd-Light" w:hAnsi="Calibri" w:cs="AdobeSongStd-Light" w:hint="eastAsia"/>
                <w:kern w:val="0"/>
                <w:sz w:val="18"/>
                <w:szCs w:val="18"/>
              </w:rPr>
              <w:t>，</w:t>
            </w:r>
            <w:r w:rsidRPr="006649DD">
              <w:rPr>
                <w:rFonts w:ascii="AdobeSongStd-Light" w:eastAsia="AdobeSongStd-Light" w:hAnsi="Calibri" w:cs="AdobeSongStd-Light" w:hint="eastAsia"/>
                <w:kern w:val="0"/>
                <w:sz w:val="18"/>
                <w:szCs w:val="18"/>
              </w:rPr>
              <w:t>配电</w:t>
            </w:r>
            <w:r>
              <w:rPr>
                <w:rFonts w:ascii="AdobeSongStd-Light" w:eastAsia="AdobeSongStd-Light" w:hAnsi="Calibri" w:cs="AdobeSongStd-Light" w:hint="eastAsia"/>
                <w:kern w:val="0"/>
                <w:sz w:val="18"/>
                <w:szCs w:val="18"/>
              </w:rPr>
              <w:t>系统可靠性</w:t>
            </w:r>
            <w:r w:rsidRPr="006649DD">
              <w:rPr>
                <w:rFonts w:ascii="AdobeSongStd-Light" w:eastAsia="AdobeSongStd-Light" w:hAnsi="Calibri" w:cs="AdobeSongStd-Light" w:hint="eastAsia"/>
                <w:kern w:val="0"/>
                <w:sz w:val="18"/>
                <w:szCs w:val="18"/>
              </w:rPr>
              <w:t>优化</w:t>
            </w:r>
            <w:r>
              <w:rPr>
                <w:rFonts w:ascii="AdobeSongStd-Light" w:eastAsia="AdobeSongStd-Light" w:hAnsi="Calibri" w:cs="AdobeSongStd-Light" w:hint="eastAsia"/>
                <w:kern w:val="0"/>
                <w:sz w:val="18"/>
                <w:szCs w:val="18"/>
              </w:rPr>
              <w:t>技术等。</w:t>
            </w:r>
          </w:p>
        </w:tc>
      </w:tr>
    </w:tbl>
    <w:p w:rsidR="00C21E25" w:rsidRPr="00C21E25" w:rsidRDefault="00C21E25" w:rsidP="00924A56">
      <w:pPr>
        <w:adjustRightInd w:val="0"/>
        <w:snapToGrid w:val="0"/>
        <w:spacing w:line="560" w:lineRule="exact"/>
        <w:rPr>
          <w:rFonts w:hint="eastAsia"/>
          <w:b/>
          <w:sz w:val="28"/>
          <w:szCs w:val="28"/>
        </w:rPr>
      </w:pPr>
    </w:p>
    <w:sectPr w:rsidR="00C21E25" w:rsidRPr="00C21E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103" w:rsidRDefault="00877103" w:rsidP="00273E13">
      <w:r>
        <w:separator/>
      </w:r>
    </w:p>
  </w:endnote>
  <w:endnote w:type="continuationSeparator" w:id="0">
    <w:p w:rsidR="00877103" w:rsidRDefault="00877103"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AdobeSongStd-Light">
    <w:altName w:val="宋体"/>
    <w:charset w:val="86"/>
    <w:family w:val="auto"/>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103" w:rsidRDefault="00877103" w:rsidP="00273E13">
      <w:r>
        <w:separator/>
      </w:r>
    </w:p>
  </w:footnote>
  <w:footnote w:type="continuationSeparator" w:id="0">
    <w:p w:rsidR="00877103" w:rsidRDefault="00877103"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A5A44"/>
    <w:rsid w:val="000A608F"/>
    <w:rsid w:val="00106AA2"/>
    <w:rsid w:val="00117405"/>
    <w:rsid w:val="00145240"/>
    <w:rsid w:val="00273E13"/>
    <w:rsid w:val="00275EBC"/>
    <w:rsid w:val="00277910"/>
    <w:rsid w:val="00297EE0"/>
    <w:rsid w:val="002F5E7B"/>
    <w:rsid w:val="00341C3C"/>
    <w:rsid w:val="003504FD"/>
    <w:rsid w:val="00455128"/>
    <w:rsid w:val="00485960"/>
    <w:rsid w:val="004D533D"/>
    <w:rsid w:val="00510499"/>
    <w:rsid w:val="005211B2"/>
    <w:rsid w:val="005461BE"/>
    <w:rsid w:val="00570593"/>
    <w:rsid w:val="00575AB9"/>
    <w:rsid w:val="005961DA"/>
    <w:rsid w:val="005B3D1A"/>
    <w:rsid w:val="00656286"/>
    <w:rsid w:val="00695556"/>
    <w:rsid w:val="006B6EC7"/>
    <w:rsid w:val="006C084D"/>
    <w:rsid w:val="006D2961"/>
    <w:rsid w:val="007316F5"/>
    <w:rsid w:val="00734F74"/>
    <w:rsid w:val="007F0543"/>
    <w:rsid w:val="007F450C"/>
    <w:rsid w:val="007F4596"/>
    <w:rsid w:val="00826F4B"/>
    <w:rsid w:val="00877103"/>
    <w:rsid w:val="00890E22"/>
    <w:rsid w:val="008B5199"/>
    <w:rsid w:val="00924A56"/>
    <w:rsid w:val="00942828"/>
    <w:rsid w:val="009C73CA"/>
    <w:rsid w:val="009D1887"/>
    <w:rsid w:val="009D4D7E"/>
    <w:rsid w:val="009F43F1"/>
    <w:rsid w:val="00A3324D"/>
    <w:rsid w:val="00A629C2"/>
    <w:rsid w:val="00A90A2A"/>
    <w:rsid w:val="00A91631"/>
    <w:rsid w:val="00A931CD"/>
    <w:rsid w:val="00BF235B"/>
    <w:rsid w:val="00C15E3D"/>
    <w:rsid w:val="00C21E25"/>
    <w:rsid w:val="00C46245"/>
    <w:rsid w:val="00D13D91"/>
    <w:rsid w:val="00D60A04"/>
    <w:rsid w:val="00D65EB7"/>
    <w:rsid w:val="00DC3CDD"/>
    <w:rsid w:val="00DD5ACC"/>
    <w:rsid w:val="00DE30D1"/>
    <w:rsid w:val="00DE5940"/>
    <w:rsid w:val="00E26AA6"/>
    <w:rsid w:val="00E759D6"/>
    <w:rsid w:val="00EB6BA8"/>
    <w:rsid w:val="00F6748E"/>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javascrip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hyperlink" Target="javascript:;" TargetMode="Externa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91841-9D40-4110-945F-2ACED70C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Pages>
  <Words>551</Words>
  <Characters>3145</Characters>
  <Application>Microsoft Office Word</Application>
  <DocSecurity>0</DocSecurity>
  <Lines>26</Lines>
  <Paragraphs>7</Paragraphs>
  <ScaleCrop>false</ScaleCrop>
  <Company>Microsoft</Company>
  <LinksUpToDate>false</LinksUpToDate>
  <CharactersWithSpaces>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74</cp:revision>
  <dcterms:created xsi:type="dcterms:W3CDTF">2020-01-02T06:57:00Z</dcterms:created>
  <dcterms:modified xsi:type="dcterms:W3CDTF">2020-01-10T03:25:00Z</dcterms:modified>
</cp:coreProperties>
</file>