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1F8" w:rsidRDefault="005661F8" w:rsidP="005661F8">
      <w:pPr>
        <w:adjustRightInd w:val="0"/>
        <w:snapToGrid w:val="0"/>
        <w:spacing w:line="560" w:lineRule="exact"/>
        <w:jc w:val="center"/>
        <w:rPr>
          <w:rFonts w:ascii="方正小标宋_GBK" w:eastAsia="方正小标宋_GBK"/>
          <w:sz w:val="36"/>
          <w:szCs w:val="36"/>
        </w:rPr>
      </w:pPr>
      <w:r w:rsidRPr="00CF434A">
        <w:rPr>
          <w:rFonts w:ascii="方正小标宋_GBK" w:eastAsia="方正小标宋_GBK" w:hint="eastAsia"/>
          <w:sz w:val="36"/>
          <w:szCs w:val="36"/>
        </w:rPr>
        <w:t>2020年度国家</w:t>
      </w:r>
      <w:r>
        <w:rPr>
          <w:rFonts w:ascii="方正小标宋_GBK" w:eastAsia="方正小标宋_GBK" w:hint="eastAsia"/>
          <w:sz w:val="36"/>
          <w:szCs w:val="36"/>
        </w:rPr>
        <w:t>科技</w:t>
      </w:r>
      <w:r>
        <w:rPr>
          <w:rFonts w:ascii="方正小标宋_GBK" w:eastAsia="方正小标宋_GBK"/>
          <w:sz w:val="36"/>
          <w:szCs w:val="36"/>
        </w:rPr>
        <w:t>进步</w:t>
      </w:r>
      <w:r w:rsidRPr="00CF434A">
        <w:rPr>
          <w:rFonts w:ascii="方正小标宋_GBK" w:eastAsia="方正小标宋_GBK" w:hint="eastAsia"/>
          <w:sz w:val="36"/>
          <w:szCs w:val="36"/>
        </w:rPr>
        <w:t>奖提名项目公示内容</w:t>
      </w:r>
    </w:p>
    <w:p w:rsidR="005661F8" w:rsidRPr="00CF434A" w:rsidRDefault="005661F8" w:rsidP="005661F8">
      <w:pPr>
        <w:adjustRightInd w:val="0"/>
        <w:snapToGrid w:val="0"/>
        <w:spacing w:line="560" w:lineRule="exact"/>
        <w:jc w:val="center"/>
        <w:rPr>
          <w:rFonts w:ascii="方正小标宋_GBK" w:eastAsia="方正小标宋_GBK" w:hint="eastAsia"/>
          <w:sz w:val="36"/>
          <w:szCs w:val="36"/>
        </w:rPr>
      </w:pPr>
    </w:p>
    <w:p w:rsidR="008B5199" w:rsidRPr="00656286" w:rsidRDefault="008B5199" w:rsidP="008B5199">
      <w:pPr>
        <w:adjustRightInd w:val="0"/>
        <w:snapToGrid w:val="0"/>
        <w:spacing w:line="560" w:lineRule="exact"/>
        <w:rPr>
          <w:rFonts w:ascii="方正仿宋_GBK" w:eastAsia="方正仿宋_GBK"/>
          <w:sz w:val="32"/>
          <w:szCs w:val="32"/>
        </w:rPr>
      </w:pPr>
      <w:r w:rsidRPr="008B5199">
        <w:rPr>
          <w:rFonts w:ascii="方正仿宋_GBK" w:eastAsia="方正仿宋_GBK" w:hint="eastAsia"/>
          <w:b/>
          <w:sz w:val="32"/>
          <w:szCs w:val="32"/>
        </w:rPr>
        <w:t>1.</w:t>
      </w:r>
      <w:r w:rsidRPr="008B5199">
        <w:rPr>
          <w:rFonts w:ascii="方正仿宋_GBK" w:eastAsia="方正仿宋_GBK"/>
          <w:b/>
          <w:sz w:val="32"/>
          <w:szCs w:val="32"/>
        </w:rPr>
        <w:t>项目名称：</w:t>
      </w:r>
      <w:r w:rsidRPr="00656286">
        <w:rPr>
          <w:rFonts w:ascii="方正仿宋_GBK" w:eastAsia="方正仿宋_GBK"/>
          <w:sz w:val="32"/>
          <w:szCs w:val="32"/>
        </w:rPr>
        <w:t>大型屋面雨水安全排放与城市径流污染控制技术及应用</w:t>
      </w:r>
    </w:p>
    <w:p w:rsidR="008B5199" w:rsidRPr="008B5199" w:rsidRDefault="00275EBC" w:rsidP="008B5199">
      <w:pPr>
        <w:adjustRightInd w:val="0"/>
        <w:snapToGrid w:val="0"/>
        <w:spacing w:line="56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/>
          <w:b/>
          <w:sz w:val="32"/>
          <w:szCs w:val="32"/>
        </w:rPr>
        <w:t>2.</w:t>
      </w:r>
      <w:r w:rsidR="008B5199" w:rsidRPr="008B5199">
        <w:rPr>
          <w:rFonts w:ascii="方正仿宋_GBK" w:eastAsia="方正仿宋_GBK"/>
          <w:b/>
          <w:sz w:val="32"/>
          <w:szCs w:val="32"/>
        </w:rPr>
        <w:t>提名单位：</w:t>
      </w:r>
      <w:r w:rsidR="008B5199" w:rsidRPr="00656286">
        <w:rPr>
          <w:rFonts w:ascii="方正仿宋_GBK" w:eastAsia="方正仿宋_GBK" w:hint="eastAsia"/>
          <w:sz w:val="32"/>
          <w:szCs w:val="32"/>
        </w:rPr>
        <w:t>重庆市</w:t>
      </w:r>
    </w:p>
    <w:p w:rsidR="008B5199" w:rsidRPr="008B5199" w:rsidRDefault="008B5199" w:rsidP="008B5199">
      <w:pPr>
        <w:adjustRightInd w:val="0"/>
        <w:snapToGrid w:val="0"/>
        <w:spacing w:line="560" w:lineRule="exact"/>
        <w:rPr>
          <w:rFonts w:ascii="方正仿宋_GBK" w:eastAsia="方正仿宋_GBK"/>
          <w:b/>
          <w:sz w:val="32"/>
          <w:szCs w:val="32"/>
        </w:rPr>
      </w:pPr>
      <w:r w:rsidRPr="008B5199">
        <w:rPr>
          <w:rFonts w:ascii="方正仿宋_GBK" w:eastAsia="方正仿宋_GBK" w:hint="eastAsia"/>
          <w:b/>
          <w:sz w:val="32"/>
          <w:szCs w:val="32"/>
        </w:rPr>
        <w:t>3.</w:t>
      </w:r>
      <w:r w:rsidRPr="008B5199">
        <w:rPr>
          <w:rFonts w:ascii="方正仿宋_GBK" w:eastAsia="方正仿宋_GBK"/>
          <w:b/>
          <w:sz w:val="32"/>
          <w:szCs w:val="32"/>
        </w:rPr>
        <w:t>提名等级：</w:t>
      </w:r>
      <w:r w:rsidRPr="00656286">
        <w:rPr>
          <w:rFonts w:ascii="方正仿宋_GBK" w:eastAsia="方正仿宋_GBK"/>
          <w:sz w:val="32"/>
          <w:szCs w:val="32"/>
        </w:rPr>
        <w:t>国家科学技术进步奖二等奖</w:t>
      </w:r>
    </w:p>
    <w:p w:rsidR="008B5199" w:rsidRPr="008B5199" w:rsidRDefault="00275EBC" w:rsidP="008B5199">
      <w:pPr>
        <w:adjustRightInd w:val="0"/>
        <w:snapToGrid w:val="0"/>
        <w:spacing w:line="56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4.</w:t>
      </w:r>
      <w:r w:rsidR="008B5199" w:rsidRPr="008B5199">
        <w:rPr>
          <w:rFonts w:ascii="方正仿宋_GBK" w:eastAsia="方正仿宋_GBK"/>
          <w:b/>
          <w:sz w:val="32"/>
          <w:szCs w:val="32"/>
        </w:rPr>
        <w:t>主要知识产权和标准规范目录</w:t>
      </w:r>
      <w:r w:rsidR="008B5199">
        <w:rPr>
          <w:rFonts w:ascii="方正仿宋_GBK" w:eastAsia="方正仿宋_GBK" w:hint="eastAsia"/>
          <w:b/>
          <w:sz w:val="32"/>
          <w:szCs w:val="32"/>
        </w:rPr>
        <w:t>：</w:t>
      </w:r>
    </w:p>
    <w:tbl>
      <w:tblPr>
        <w:tblW w:w="1038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560"/>
        <w:gridCol w:w="850"/>
        <w:gridCol w:w="851"/>
        <w:gridCol w:w="1134"/>
        <w:gridCol w:w="1134"/>
        <w:gridCol w:w="1407"/>
        <w:gridCol w:w="1428"/>
        <w:gridCol w:w="891"/>
      </w:tblGrid>
      <w:tr w:rsidR="008B5199" w:rsidRPr="005757C0" w:rsidTr="00227EBB">
        <w:trPr>
          <w:trHeight w:val="680"/>
          <w:jc w:val="center"/>
        </w:trPr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知识产权（标准）类别</w:t>
            </w:r>
          </w:p>
        </w:tc>
        <w:tc>
          <w:tcPr>
            <w:tcW w:w="1560" w:type="dxa"/>
            <w:tcBorders>
              <w:top w:val="single" w:sz="8" w:space="0" w:color="auto"/>
            </w:tcBorders>
            <w:vAlign w:val="center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知识产权（标准）</w:t>
            </w:r>
          </w:p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具体名称</w:t>
            </w:r>
          </w:p>
        </w:tc>
        <w:tc>
          <w:tcPr>
            <w:tcW w:w="850" w:type="dxa"/>
            <w:tcBorders>
              <w:top w:val="single" w:sz="8" w:space="0" w:color="auto"/>
            </w:tcBorders>
            <w:vAlign w:val="center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国家</w:t>
            </w:r>
          </w:p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（地区）</w:t>
            </w:r>
          </w:p>
        </w:tc>
        <w:tc>
          <w:tcPr>
            <w:tcW w:w="851" w:type="dxa"/>
            <w:tcBorders>
              <w:top w:val="single" w:sz="8" w:space="0" w:color="auto"/>
            </w:tcBorders>
            <w:vAlign w:val="center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授权号（标准编号）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授权（标准发布）日期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证书编号</w:t>
            </w: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br/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（标准批准发布部门）</w:t>
            </w:r>
          </w:p>
        </w:tc>
        <w:tc>
          <w:tcPr>
            <w:tcW w:w="1407" w:type="dxa"/>
            <w:tcBorders>
              <w:top w:val="single" w:sz="8" w:space="0" w:color="auto"/>
            </w:tcBorders>
            <w:vAlign w:val="center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权利人（标准起草单位）</w:t>
            </w:r>
          </w:p>
        </w:tc>
        <w:tc>
          <w:tcPr>
            <w:tcW w:w="1428" w:type="dxa"/>
            <w:tcBorders>
              <w:top w:val="single" w:sz="8" w:space="0" w:color="auto"/>
            </w:tcBorders>
            <w:vAlign w:val="center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发明人（标准起草人）</w:t>
            </w:r>
          </w:p>
        </w:tc>
        <w:tc>
          <w:tcPr>
            <w:tcW w:w="891" w:type="dxa"/>
            <w:tcBorders>
              <w:top w:val="single" w:sz="8" w:space="0" w:color="auto"/>
            </w:tcBorders>
            <w:vAlign w:val="center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发明专利（标准）有效状态</w:t>
            </w:r>
          </w:p>
        </w:tc>
      </w:tr>
      <w:tr w:rsidR="008B5199" w:rsidRPr="005757C0" w:rsidTr="00227EBB">
        <w:trPr>
          <w:trHeight w:val="1021"/>
          <w:jc w:val="center"/>
        </w:trPr>
        <w:tc>
          <w:tcPr>
            <w:tcW w:w="1134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发明专利</w:t>
            </w:r>
          </w:p>
        </w:tc>
        <w:tc>
          <w:tcPr>
            <w:tcW w:w="1560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Method for roof drainage</w:t>
            </w:r>
          </w:p>
        </w:tc>
        <w:tc>
          <w:tcPr>
            <w:tcW w:w="850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美国</w:t>
            </w:r>
          </w:p>
        </w:tc>
        <w:tc>
          <w:tcPr>
            <w:tcW w:w="851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US8973325B1</w:t>
            </w:r>
          </w:p>
        </w:tc>
        <w:tc>
          <w:tcPr>
            <w:tcW w:w="1134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2015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年</w:t>
            </w: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3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月</w:t>
            </w: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10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134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/>
                <w:color w:val="000000" w:themeColor="text1"/>
                <w:kern w:val="0"/>
                <w:sz w:val="21"/>
                <w:szCs w:val="21"/>
              </w:rPr>
              <w:t>US8973325B1</w:t>
            </w:r>
          </w:p>
        </w:tc>
        <w:tc>
          <w:tcPr>
            <w:tcW w:w="1407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重庆大学，深圳市越众（集团）股份有限公司</w:t>
            </w:r>
          </w:p>
        </w:tc>
        <w:tc>
          <w:tcPr>
            <w:tcW w:w="1428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柴宏祥（第一）等</w:t>
            </w:r>
          </w:p>
        </w:tc>
        <w:tc>
          <w:tcPr>
            <w:tcW w:w="891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有效专利</w:t>
            </w:r>
          </w:p>
        </w:tc>
      </w:tr>
      <w:tr w:rsidR="008B5199" w:rsidRPr="005757C0" w:rsidTr="00227EBB">
        <w:trPr>
          <w:trHeight w:val="1021"/>
          <w:jc w:val="center"/>
        </w:trPr>
        <w:tc>
          <w:tcPr>
            <w:tcW w:w="1134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国家标准</w:t>
            </w:r>
          </w:p>
        </w:tc>
        <w:tc>
          <w:tcPr>
            <w:tcW w:w="1560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kern w:val="0"/>
                <w:sz w:val="21"/>
                <w:szCs w:val="21"/>
              </w:rPr>
              <w:t>《建筑与小区雨水控制及利用工程技术规范》</w:t>
            </w:r>
          </w:p>
        </w:tc>
        <w:tc>
          <w:tcPr>
            <w:tcW w:w="850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中国</w:t>
            </w:r>
          </w:p>
        </w:tc>
        <w:tc>
          <w:tcPr>
            <w:tcW w:w="851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GB50400-2016</w:t>
            </w:r>
          </w:p>
        </w:tc>
        <w:tc>
          <w:tcPr>
            <w:tcW w:w="1134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2016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年</w:t>
            </w: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10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月</w:t>
            </w: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25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134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kern w:val="0"/>
                <w:sz w:val="21"/>
                <w:szCs w:val="21"/>
              </w:rPr>
              <w:t>中华人民共和国住房和城乡建设部，中华人民共和国国家质量监督检验检疫总局</w:t>
            </w:r>
          </w:p>
        </w:tc>
        <w:tc>
          <w:tcPr>
            <w:tcW w:w="1407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中国建筑设计院有限公司（主编）等</w:t>
            </w:r>
          </w:p>
        </w:tc>
        <w:tc>
          <w:tcPr>
            <w:tcW w:w="1428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赵锂（第一），赵昕，彭志刚，柴宏祥等</w:t>
            </w:r>
          </w:p>
        </w:tc>
        <w:tc>
          <w:tcPr>
            <w:tcW w:w="891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其他有效的知识产权</w:t>
            </w:r>
          </w:p>
        </w:tc>
      </w:tr>
      <w:tr w:rsidR="008B5199" w:rsidRPr="005757C0" w:rsidTr="00227EBB">
        <w:trPr>
          <w:trHeight w:val="1021"/>
          <w:jc w:val="center"/>
        </w:trPr>
        <w:tc>
          <w:tcPr>
            <w:tcW w:w="1134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发明专利</w:t>
            </w:r>
          </w:p>
        </w:tc>
        <w:tc>
          <w:tcPr>
            <w:tcW w:w="1560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一种</w:t>
            </w: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CAD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、</w:t>
            </w: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GIS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、</w:t>
            </w: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SWMM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数据协同传输和组织管理方法</w:t>
            </w:r>
          </w:p>
        </w:tc>
        <w:tc>
          <w:tcPr>
            <w:tcW w:w="850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中国</w:t>
            </w:r>
          </w:p>
        </w:tc>
        <w:tc>
          <w:tcPr>
            <w:tcW w:w="851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ZL201710236456.1</w:t>
            </w:r>
          </w:p>
        </w:tc>
        <w:tc>
          <w:tcPr>
            <w:tcW w:w="1134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2018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年</w:t>
            </w: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11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月</w:t>
            </w: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13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134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3147828</w:t>
            </w:r>
          </w:p>
        </w:tc>
        <w:tc>
          <w:tcPr>
            <w:tcW w:w="1407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重庆大学，重庆知行宏图科技有限公司</w:t>
            </w:r>
          </w:p>
        </w:tc>
        <w:tc>
          <w:tcPr>
            <w:tcW w:w="1428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邓仕虎（第一），邵知宇等</w:t>
            </w:r>
          </w:p>
        </w:tc>
        <w:tc>
          <w:tcPr>
            <w:tcW w:w="891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有效专利</w:t>
            </w:r>
          </w:p>
        </w:tc>
      </w:tr>
      <w:tr w:rsidR="008B5199" w:rsidRPr="005757C0" w:rsidTr="00227EBB">
        <w:trPr>
          <w:trHeight w:val="1021"/>
          <w:jc w:val="center"/>
        </w:trPr>
        <w:tc>
          <w:tcPr>
            <w:tcW w:w="1134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发明专利</w:t>
            </w:r>
          </w:p>
        </w:tc>
        <w:tc>
          <w:tcPr>
            <w:tcW w:w="1560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一种除磷吸附剂及其制备方法</w:t>
            </w:r>
          </w:p>
        </w:tc>
        <w:tc>
          <w:tcPr>
            <w:tcW w:w="850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中国</w:t>
            </w:r>
          </w:p>
        </w:tc>
        <w:tc>
          <w:tcPr>
            <w:tcW w:w="851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ZL201010146653.2</w:t>
            </w:r>
          </w:p>
        </w:tc>
        <w:tc>
          <w:tcPr>
            <w:tcW w:w="1134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2013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年</w:t>
            </w: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5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月</w:t>
            </w: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22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134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1200150</w:t>
            </w:r>
          </w:p>
        </w:tc>
        <w:tc>
          <w:tcPr>
            <w:tcW w:w="1407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西南大学</w:t>
            </w:r>
          </w:p>
        </w:tc>
        <w:tc>
          <w:tcPr>
            <w:tcW w:w="1428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黄玉明（第一）等</w:t>
            </w:r>
          </w:p>
        </w:tc>
        <w:tc>
          <w:tcPr>
            <w:tcW w:w="891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有效专利</w:t>
            </w:r>
          </w:p>
        </w:tc>
      </w:tr>
      <w:tr w:rsidR="008B5199" w:rsidRPr="005757C0" w:rsidTr="00227EBB">
        <w:trPr>
          <w:trHeight w:val="1021"/>
          <w:jc w:val="center"/>
        </w:trPr>
        <w:tc>
          <w:tcPr>
            <w:tcW w:w="1134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lastRenderedPageBreak/>
              <w:t>行业标准</w:t>
            </w:r>
          </w:p>
        </w:tc>
        <w:tc>
          <w:tcPr>
            <w:tcW w:w="1560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kern w:val="0"/>
                <w:sz w:val="21"/>
                <w:szCs w:val="21"/>
              </w:rPr>
              <w:t>《建筑屋面雨水排水系统技术规程》</w:t>
            </w:r>
          </w:p>
        </w:tc>
        <w:tc>
          <w:tcPr>
            <w:tcW w:w="850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中国</w:t>
            </w:r>
          </w:p>
        </w:tc>
        <w:tc>
          <w:tcPr>
            <w:tcW w:w="851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CJJ 142-2014</w:t>
            </w:r>
          </w:p>
        </w:tc>
        <w:tc>
          <w:tcPr>
            <w:tcW w:w="1134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2017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年</w:t>
            </w: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3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月</w:t>
            </w: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27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134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中华人民共和国住房和城乡建设部</w:t>
            </w:r>
          </w:p>
        </w:tc>
        <w:tc>
          <w:tcPr>
            <w:tcW w:w="1407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中国建筑设计研究院（主编）等</w:t>
            </w:r>
          </w:p>
        </w:tc>
        <w:tc>
          <w:tcPr>
            <w:tcW w:w="1428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赵锂（第一），赵昕等</w:t>
            </w:r>
          </w:p>
        </w:tc>
        <w:tc>
          <w:tcPr>
            <w:tcW w:w="891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其他有效的知识产权</w:t>
            </w:r>
          </w:p>
        </w:tc>
      </w:tr>
      <w:tr w:rsidR="008B5199" w:rsidRPr="005757C0" w:rsidTr="00227EBB">
        <w:trPr>
          <w:trHeight w:val="1021"/>
          <w:jc w:val="center"/>
        </w:trPr>
        <w:tc>
          <w:tcPr>
            <w:tcW w:w="1134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地方标准</w:t>
            </w:r>
          </w:p>
        </w:tc>
        <w:tc>
          <w:tcPr>
            <w:tcW w:w="1560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kern w:val="0"/>
                <w:sz w:val="21"/>
                <w:szCs w:val="21"/>
              </w:rPr>
              <w:t>《低影响开发雨水系统设计标准》</w:t>
            </w:r>
          </w:p>
        </w:tc>
        <w:tc>
          <w:tcPr>
            <w:tcW w:w="850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中国</w:t>
            </w:r>
          </w:p>
        </w:tc>
        <w:tc>
          <w:tcPr>
            <w:tcW w:w="851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DBJ50/T-292-2018</w:t>
            </w:r>
          </w:p>
        </w:tc>
        <w:tc>
          <w:tcPr>
            <w:tcW w:w="1134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2018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年</w:t>
            </w: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4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月</w:t>
            </w: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13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134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重庆市城乡建设委员会</w:t>
            </w:r>
          </w:p>
        </w:tc>
        <w:tc>
          <w:tcPr>
            <w:tcW w:w="1407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重庆市市政设计研究院（主编）等</w:t>
            </w:r>
          </w:p>
        </w:tc>
        <w:tc>
          <w:tcPr>
            <w:tcW w:w="1428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吕波（第二）等</w:t>
            </w:r>
          </w:p>
        </w:tc>
        <w:tc>
          <w:tcPr>
            <w:tcW w:w="891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其他有效的知识产权</w:t>
            </w:r>
          </w:p>
        </w:tc>
      </w:tr>
      <w:tr w:rsidR="008B5199" w:rsidRPr="005757C0" w:rsidTr="00227EBB">
        <w:trPr>
          <w:trHeight w:val="1021"/>
          <w:jc w:val="center"/>
        </w:trPr>
        <w:tc>
          <w:tcPr>
            <w:tcW w:w="1134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发明专利</w:t>
            </w:r>
          </w:p>
        </w:tc>
        <w:tc>
          <w:tcPr>
            <w:tcW w:w="1560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一种自动净化雨水检查井</w:t>
            </w:r>
          </w:p>
        </w:tc>
        <w:tc>
          <w:tcPr>
            <w:tcW w:w="850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中国</w:t>
            </w:r>
          </w:p>
        </w:tc>
        <w:tc>
          <w:tcPr>
            <w:tcW w:w="851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ZL201110058117.1</w:t>
            </w:r>
          </w:p>
        </w:tc>
        <w:tc>
          <w:tcPr>
            <w:tcW w:w="1134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2012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年</w:t>
            </w: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10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月</w:t>
            </w: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10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134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1060260</w:t>
            </w:r>
          </w:p>
        </w:tc>
        <w:tc>
          <w:tcPr>
            <w:tcW w:w="1407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北京泰宁科创雨水利用技术股份有限公司</w:t>
            </w:r>
          </w:p>
        </w:tc>
        <w:tc>
          <w:tcPr>
            <w:tcW w:w="1428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彭志刚（唯一）</w:t>
            </w:r>
          </w:p>
        </w:tc>
        <w:tc>
          <w:tcPr>
            <w:tcW w:w="891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有效专利</w:t>
            </w:r>
          </w:p>
        </w:tc>
      </w:tr>
      <w:tr w:rsidR="008B5199" w:rsidRPr="005757C0" w:rsidTr="00227EBB">
        <w:trPr>
          <w:trHeight w:val="1021"/>
          <w:jc w:val="center"/>
        </w:trPr>
        <w:tc>
          <w:tcPr>
            <w:tcW w:w="1134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发明专利</w:t>
            </w:r>
          </w:p>
        </w:tc>
        <w:tc>
          <w:tcPr>
            <w:tcW w:w="1560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一种能分离初期雨水径流的雨水篦子</w:t>
            </w:r>
          </w:p>
        </w:tc>
        <w:tc>
          <w:tcPr>
            <w:tcW w:w="850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中国</w:t>
            </w:r>
          </w:p>
        </w:tc>
        <w:tc>
          <w:tcPr>
            <w:tcW w:w="851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ZL201310453215.4</w:t>
            </w:r>
          </w:p>
        </w:tc>
        <w:tc>
          <w:tcPr>
            <w:tcW w:w="1134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2015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年</w:t>
            </w: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10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月</w:t>
            </w: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28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134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1825984</w:t>
            </w:r>
          </w:p>
        </w:tc>
        <w:tc>
          <w:tcPr>
            <w:tcW w:w="1407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重庆大学，重庆纵横工程设计有限公司</w:t>
            </w:r>
          </w:p>
        </w:tc>
        <w:tc>
          <w:tcPr>
            <w:tcW w:w="1428" w:type="dxa"/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古励（第一）等</w:t>
            </w:r>
          </w:p>
        </w:tc>
        <w:tc>
          <w:tcPr>
            <w:tcW w:w="891" w:type="dxa"/>
          </w:tcPr>
          <w:p w:rsidR="008B5199" w:rsidRPr="005757C0" w:rsidRDefault="008B5199" w:rsidP="00227EBB">
            <w:pPr>
              <w:pStyle w:val="a4"/>
              <w:spacing w:line="30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有效专利</w:t>
            </w:r>
          </w:p>
        </w:tc>
      </w:tr>
      <w:tr w:rsidR="008B5199" w:rsidRPr="00452D4C" w:rsidTr="00227EBB">
        <w:trPr>
          <w:trHeight w:val="1021"/>
          <w:jc w:val="center"/>
        </w:trPr>
        <w:tc>
          <w:tcPr>
            <w:tcW w:w="1134" w:type="dxa"/>
          </w:tcPr>
          <w:p w:rsidR="008B5199" w:rsidRPr="00452D4C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452D4C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计算机软件著作权</w:t>
            </w:r>
          </w:p>
        </w:tc>
        <w:tc>
          <w:tcPr>
            <w:tcW w:w="1560" w:type="dxa"/>
          </w:tcPr>
          <w:p w:rsidR="008B5199" w:rsidRPr="00452D4C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452D4C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屋面排水管系计算机辅助设计</w:t>
            </w:r>
            <w:r w:rsidRPr="00452D4C">
              <w:rPr>
                <w:rFonts w:ascii="Times New Roman" w:cs="宋体"/>
                <w:color w:val="000000" w:themeColor="text1"/>
                <w:sz w:val="21"/>
                <w:szCs w:val="21"/>
              </w:rPr>
              <w:t>TidelionCAD</w:t>
            </w:r>
            <w:r w:rsidRPr="00452D4C">
              <w:rPr>
                <w:rFonts w:ascii="Times New Roman" w:cs="宋体"/>
                <w:color w:val="000000" w:themeColor="text1"/>
                <w:sz w:val="21"/>
                <w:szCs w:val="21"/>
              </w:rPr>
              <w:t>软件</w:t>
            </w:r>
            <w:r w:rsidRPr="00452D4C">
              <w:rPr>
                <w:rFonts w:ascii="Times New Roman" w:cs="宋体"/>
                <w:color w:val="000000" w:themeColor="text1"/>
                <w:sz w:val="21"/>
                <w:szCs w:val="21"/>
              </w:rPr>
              <w:t>[</w:t>
            </w:r>
            <w:r w:rsidRPr="00452D4C">
              <w:rPr>
                <w:rFonts w:ascii="Times New Roman" w:cs="宋体"/>
                <w:color w:val="000000" w:themeColor="text1"/>
                <w:sz w:val="21"/>
                <w:szCs w:val="21"/>
              </w:rPr>
              <w:t>简称：</w:t>
            </w:r>
            <w:r w:rsidRPr="00452D4C">
              <w:rPr>
                <w:rFonts w:ascii="Times New Roman" w:cs="宋体"/>
                <w:color w:val="000000" w:themeColor="text1"/>
                <w:sz w:val="21"/>
                <w:szCs w:val="21"/>
              </w:rPr>
              <w:t>TidelionCAD</w:t>
            </w:r>
            <w:r w:rsidRPr="00452D4C">
              <w:rPr>
                <w:rFonts w:ascii="Times New Roman" w:cs="宋体"/>
                <w:color w:val="000000" w:themeColor="text1"/>
                <w:sz w:val="21"/>
                <w:szCs w:val="21"/>
              </w:rPr>
              <w:t>软件</w:t>
            </w:r>
            <w:r w:rsidRPr="00452D4C">
              <w:rPr>
                <w:rFonts w:ascii="Times New Roman" w:cs="宋体"/>
                <w:color w:val="000000" w:themeColor="text1"/>
                <w:sz w:val="21"/>
                <w:szCs w:val="21"/>
              </w:rPr>
              <w:t>]</w:t>
            </w:r>
            <w:r w:rsidRPr="00452D4C">
              <w:rPr>
                <w:rFonts w:ascii="Times New Roman"/>
                <w:color w:val="000000" w:themeColor="text1"/>
                <w:sz w:val="21"/>
                <w:szCs w:val="21"/>
              </w:rPr>
              <w:t>V1.0</w:t>
            </w:r>
          </w:p>
        </w:tc>
        <w:tc>
          <w:tcPr>
            <w:tcW w:w="850" w:type="dxa"/>
          </w:tcPr>
          <w:p w:rsidR="008B5199" w:rsidRPr="00452D4C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452D4C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中国</w:t>
            </w:r>
          </w:p>
        </w:tc>
        <w:tc>
          <w:tcPr>
            <w:tcW w:w="851" w:type="dxa"/>
          </w:tcPr>
          <w:p w:rsidR="008B5199" w:rsidRPr="00452D4C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452D4C">
              <w:rPr>
                <w:rFonts w:ascii="Times New Roman"/>
                <w:color w:val="000000" w:themeColor="text1"/>
                <w:sz w:val="21"/>
                <w:szCs w:val="21"/>
              </w:rPr>
              <w:t>2013SR090795</w:t>
            </w:r>
          </w:p>
        </w:tc>
        <w:tc>
          <w:tcPr>
            <w:tcW w:w="1134" w:type="dxa"/>
          </w:tcPr>
          <w:p w:rsidR="008B5199" w:rsidRPr="00452D4C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452D4C">
              <w:rPr>
                <w:rFonts w:ascii="Times New Roman"/>
                <w:color w:val="000000" w:themeColor="text1"/>
                <w:sz w:val="21"/>
                <w:szCs w:val="21"/>
              </w:rPr>
              <w:t>2013</w:t>
            </w:r>
            <w:r w:rsidRPr="00452D4C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年</w:t>
            </w:r>
          </w:p>
          <w:p w:rsidR="008B5199" w:rsidRPr="00452D4C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452D4C">
              <w:rPr>
                <w:rFonts w:ascii="Times New Roman"/>
                <w:color w:val="000000" w:themeColor="text1"/>
                <w:sz w:val="21"/>
                <w:szCs w:val="21"/>
              </w:rPr>
              <w:t>8</w:t>
            </w:r>
            <w:r w:rsidRPr="00452D4C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月</w:t>
            </w:r>
            <w:r w:rsidRPr="00452D4C">
              <w:rPr>
                <w:rFonts w:ascii="Times New Roman"/>
                <w:color w:val="000000" w:themeColor="text1"/>
                <w:sz w:val="21"/>
                <w:szCs w:val="21"/>
              </w:rPr>
              <w:t>27</w:t>
            </w:r>
            <w:r w:rsidRPr="00452D4C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134" w:type="dxa"/>
          </w:tcPr>
          <w:p w:rsidR="008B5199" w:rsidRPr="00452D4C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452D4C">
              <w:rPr>
                <w:rFonts w:ascii="Times New Roman"/>
                <w:color w:val="000000" w:themeColor="text1"/>
                <w:sz w:val="21"/>
                <w:szCs w:val="21"/>
              </w:rPr>
              <w:t>0596557</w:t>
            </w:r>
          </w:p>
        </w:tc>
        <w:tc>
          <w:tcPr>
            <w:tcW w:w="1407" w:type="dxa"/>
          </w:tcPr>
          <w:p w:rsidR="008B5199" w:rsidRPr="00452D4C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452D4C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北京泰宁科创雨水利用技术股份有限公司</w:t>
            </w:r>
          </w:p>
        </w:tc>
        <w:tc>
          <w:tcPr>
            <w:tcW w:w="1428" w:type="dxa"/>
          </w:tcPr>
          <w:p w:rsidR="008B5199" w:rsidRPr="00452D4C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452D4C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徐大勇、彭志刚等</w:t>
            </w:r>
          </w:p>
        </w:tc>
        <w:tc>
          <w:tcPr>
            <w:tcW w:w="891" w:type="dxa"/>
          </w:tcPr>
          <w:p w:rsidR="008B5199" w:rsidRPr="00452D4C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452D4C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其他有效的知识产权</w:t>
            </w:r>
          </w:p>
        </w:tc>
      </w:tr>
      <w:tr w:rsidR="008B5199" w:rsidRPr="005757C0" w:rsidTr="00227EBB">
        <w:trPr>
          <w:trHeight w:val="1842"/>
          <w:jc w:val="center"/>
        </w:trPr>
        <w:tc>
          <w:tcPr>
            <w:tcW w:w="1134" w:type="dxa"/>
            <w:tcBorders>
              <w:bottom w:val="single" w:sz="8" w:space="0" w:color="auto"/>
            </w:tcBorders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计算机软件著作权</w:t>
            </w:r>
          </w:p>
        </w:tc>
        <w:tc>
          <w:tcPr>
            <w:tcW w:w="1560" w:type="dxa"/>
            <w:tcBorders>
              <w:bottom w:val="single" w:sz="8" w:space="0" w:color="auto"/>
            </w:tcBorders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知行</w:t>
            </w: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Uwater-Drainage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软件</w:t>
            </w: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[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简称：</w:t>
            </w: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Uwater-Drainage]V1.0</w:t>
            </w: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中国</w:t>
            </w:r>
          </w:p>
        </w:tc>
        <w:tc>
          <w:tcPr>
            <w:tcW w:w="851" w:type="dxa"/>
            <w:tcBorders>
              <w:bottom w:val="single" w:sz="8" w:space="0" w:color="auto"/>
            </w:tcBorders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2015SR181921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2015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年</w:t>
            </w:r>
          </w:p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7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月</w:t>
            </w: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20</w:t>
            </w: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/>
                <w:color w:val="000000" w:themeColor="text1"/>
                <w:sz w:val="21"/>
                <w:szCs w:val="21"/>
              </w:rPr>
              <w:t>1069007</w:t>
            </w:r>
          </w:p>
        </w:tc>
        <w:tc>
          <w:tcPr>
            <w:tcW w:w="1407" w:type="dxa"/>
            <w:tcBorders>
              <w:bottom w:val="single" w:sz="8" w:space="0" w:color="auto"/>
            </w:tcBorders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重庆知行宏图科技有限公司</w:t>
            </w:r>
          </w:p>
        </w:tc>
        <w:tc>
          <w:tcPr>
            <w:tcW w:w="1428" w:type="dxa"/>
            <w:tcBorders>
              <w:bottom w:val="single" w:sz="8" w:space="0" w:color="auto"/>
            </w:tcBorders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邓仕虎（第一）等</w:t>
            </w:r>
          </w:p>
        </w:tc>
        <w:tc>
          <w:tcPr>
            <w:tcW w:w="891" w:type="dxa"/>
            <w:tcBorders>
              <w:bottom w:val="single" w:sz="8" w:space="0" w:color="auto"/>
            </w:tcBorders>
          </w:tcPr>
          <w:p w:rsidR="008B5199" w:rsidRPr="005757C0" w:rsidRDefault="008B5199" w:rsidP="00227EBB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/>
                <w:color w:val="000000" w:themeColor="text1"/>
                <w:sz w:val="21"/>
                <w:szCs w:val="21"/>
              </w:rPr>
            </w:pPr>
            <w:r w:rsidRPr="005757C0">
              <w:rPr>
                <w:rFonts w:ascii="Times New Roman" w:cs="宋体" w:hint="eastAsia"/>
                <w:color w:val="000000" w:themeColor="text1"/>
                <w:sz w:val="21"/>
                <w:szCs w:val="21"/>
              </w:rPr>
              <w:t>其他有效的知识产权</w:t>
            </w:r>
          </w:p>
        </w:tc>
      </w:tr>
    </w:tbl>
    <w:p w:rsidR="008B5199" w:rsidRPr="008B5199" w:rsidRDefault="00A3324D" w:rsidP="008B5199">
      <w:pPr>
        <w:adjustRightInd w:val="0"/>
        <w:snapToGrid w:val="0"/>
        <w:spacing w:line="56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5.</w:t>
      </w:r>
      <w:r w:rsidR="008B5199" w:rsidRPr="008B5199">
        <w:rPr>
          <w:rFonts w:ascii="方正仿宋_GBK" w:eastAsia="方正仿宋_GBK" w:hint="eastAsia"/>
          <w:b/>
          <w:sz w:val="32"/>
          <w:szCs w:val="32"/>
        </w:rPr>
        <w:t>主要完成人</w:t>
      </w:r>
      <w:r w:rsidR="00D13D91" w:rsidRPr="00D60A04">
        <w:rPr>
          <w:rFonts w:ascii="方正仿宋_GBK" w:eastAsia="方正仿宋_GBK" w:hint="eastAsia"/>
          <w:b/>
          <w:sz w:val="32"/>
          <w:szCs w:val="32"/>
        </w:rPr>
        <w:t>情况</w:t>
      </w:r>
      <w:r w:rsidR="00D13D91">
        <w:rPr>
          <w:rFonts w:ascii="方正仿宋_GBK" w:eastAsia="方正仿宋_GBK" w:hint="eastAsia"/>
          <w:b/>
          <w:sz w:val="32"/>
          <w:szCs w:val="32"/>
        </w:rPr>
        <w:t>：</w:t>
      </w:r>
    </w:p>
    <w:p w:rsidR="008B5199" w:rsidRPr="008B5199" w:rsidRDefault="008B5199" w:rsidP="008B5199">
      <w:pPr>
        <w:adjustRightInd w:val="0"/>
        <w:snapToGrid w:val="0"/>
        <w:spacing w:line="560" w:lineRule="exact"/>
        <w:rPr>
          <w:rFonts w:ascii="方正仿宋_GBK" w:eastAsia="方正仿宋_GBK"/>
          <w:sz w:val="32"/>
          <w:szCs w:val="32"/>
        </w:rPr>
      </w:pPr>
      <w:r w:rsidRPr="008B5199">
        <w:rPr>
          <w:rFonts w:ascii="方正仿宋_GBK" w:eastAsia="方正仿宋_GBK" w:hint="eastAsia"/>
          <w:sz w:val="32"/>
          <w:szCs w:val="32"/>
        </w:rPr>
        <w:t>柴宏祥，赵锂，黄玉明，邓仕虎，邵知宇，赵昕，吕波，彭志刚，古励，徐大勇</w:t>
      </w:r>
    </w:p>
    <w:p w:rsidR="008B5199" w:rsidRPr="008B5199" w:rsidRDefault="00A3324D" w:rsidP="008B5199">
      <w:pPr>
        <w:adjustRightInd w:val="0"/>
        <w:snapToGrid w:val="0"/>
        <w:spacing w:line="560" w:lineRule="exact"/>
        <w:rPr>
          <w:rFonts w:ascii="方正仿宋_GBK" w:eastAsia="方正仿宋_GBK"/>
          <w:b/>
          <w:sz w:val="32"/>
          <w:szCs w:val="32"/>
        </w:rPr>
      </w:pPr>
      <w:r>
        <w:rPr>
          <w:rFonts w:ascii="方正仿宋_GBK" w:eastAsia="方正仿宋_GBK" w:hint="eastAsia"/>
          <w:b/>
          <w:sz w:val="32"/>
          <w:szCs w:val="32"/>
        </w:rPr>
        <w:t>6.</w:t>
      </w:r>
      <w:r w:rsidR="008B5199" w:rsidRPr="008B5199">
        <w:rPr>
          <w:rFonts w:ascii="方正仿宋_GBK" w:eastAsia="方正仿宋_GBK" w:hint="eastAsia"/>
          <w:b/>
          <w:sz w:val="32"/>
          <w:szCs w:val="32"/>
        </w:rPr>
        <w:t>主要完成单位</w:t>
      </w:r>
      <w:r w:rsidR="00D13D91" w:rsidRPr="00D60A04">
        <w:rPr>
          <w:rFonts w:ascii="方正仿宋_GBK" w:eastAsia="方正仿宋_GBK" w:hint="eastAsia"/>
          <w:b/>
          <w:sz w:val="32"/>
          <w:szCs w:val="32"/>
        </w:rPr>
        <w:t>情况</w:t>
      </w:r>
      <w:r w:rsidR="00D13D91">
        <w:rPr>
          <w:rFonts w:ascii="方正仿宋_GBK" w:eastAsia="方正仿宋_GBK" w:hint="eastAsia"/>
          <w:b/>
          <w:sz w:val="32"/>
          <w:szCs w:val="32"/>
        </w:rPr>
        <w:t>：</w:t>
      </w:r>
    </w:p>
    <w:p w:rsidR="00D13D91" w:rsidRPr="0008440A" w:rsidRDefault="008B5199" w:rsidP="002F5E7B">
      <w:pPr>
        <w:adjustRightInd w:val="0"/>
        <w:snapToGrid w:val="0"/>
        <w:spacing w:line="560" w:lineRule="exact"/>
        <w:rPr>
          <w:rFonts w:ascii="方正仿宋_GBK" w:eastAsia="方正仿宋_GBK" w:hint="eastAsia"/>
          <w:sz w:val="32"/>
          <w:szCs w:val="32"/>
        </w:rPr>
      </w:pPr>
      <w:r w:rsidRPr="008B5199">
        <w:rPr>
          <w:rFonts w:ascii="方正仿宋_GBK" w:eastAsia="方正仿宋_GBK" w:hint="eastAsia"/>
          <w:sz w:val="32"/>
          <w:szCs w:val="32"/>
        </w:rPr>
        <w:t>重庆大学，中国建筑设计研究院有限公司，西南大学，重庆</w:t>
      </w:r>
      <w:r w:rsidRPr="008B5199">
        <w:rPr>
          <w:rFonts w:ascii="方正仿宋_GBK" w:eastAsia="方正仿宋_GBK" w:hint="eastAsia"/>
          <w:sz w:val="32"/>
          <w:szCs w:val="32"/>
        </w:rPr>
        <w:lastRenderedPageBreak/>
        <w:t>知行宏图科技有限公司，重庆市市政设计研究院，北京泰宁科创雨水利用技术股份有限公司</w:t>
      </w:r>
      <w:bookmarkStart w:id="0" w:name="_GoBack"/>
      <w:bookmarkEnd w:id="0"/>
    </w:p>
    <w:sectPr w:rsidR="00D13D91" w:rsidRPr="000844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C27" w:rsidRDefault="008F1C27" w:rsidP="00273E13">
      <w:r>
        <w:separator/>
      </w:r>
    </w:p>
  </w:endnote>
  <w:endnote w:type="continuationSeparator" w:id="0">
    <w:p w:rsidR="008F1C27" w:rsidRDefault="008F1C27" w:rsidP="00273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C27" w:rsidRDefault="008F1C27" w:rsidP="00273E13">
      <w:r>
        <w:separator/>
      </w:r>
    </w:p>
  </w:footnote>
  <w:footnote w:type="continuationSeparator" w:id="0">
    <w:p w:rsidR="008F1C27" w:rsidRDefault="008F1C27" w:rsidP="00273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4C319C"/>
    <w:multiLevelType w:val="hybridMultilevel"/>
    <w:tmpl w:val="6E54E73A"/>
    <w:lvl w:ilvl="0" w:tplc="E7B0EC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9A04481"/>
    <w:multiLevelType w:val="hybridMultilevel"/>
    <w:tmpl w:val="1726901C"/>
    <w:lvl w:ilvl="0" w:tplc="2DC64F8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960"/>
    <w:rsid w:val="0001475C"/>
    <w:rsid w:val="00036335"/>
    <w:rsid w:val="0008440A"/>
    <w:rsid w:val="000A5A44"/>
    <w:rsid w:val="000A608F"/>
    <w:rsid w:val="00106AA2"/>
    <w:rsid w:val="00117405"/>
    <w:rsid w:val="00145240"/>
    <w:rsid w:val="00273E13"/>
    <w:rsid w:val="00275EBC"/>
    <w:rsid w:val="00277910"/>
    <w:rsid w:val="00297EE0"/>
    <w:rsid w:val="002F5E7B"/>
    <w:rsid w:val="00341C3C"/>
    <w:rsid w:val="003504FD"/>
    <w:rsid w:val="00455128"/>
    <w:rsid w:val="00485960"/>
    <w:rsid w:val="004D533D"/>
    <w:rsid w:val="00510499"/>
    <w:rsid w:val="005211B2"/>
    <w:rsid w:val="005461BE"/>
    <w:rsid w:val="005661F8"/>
    <w:rsid w:val="00570593"/>
    <w:rsid w:val="00575AB9"/>
    <w:rsid w:val="005961DA"/>
    <w:rsid w:val="005B3D1A"/>
    <w:rsid w:val="00656286"/>
    <w:rsid w:val="00695556"/>
    <w:rsid w:val="006B6EC7"/>
    <w:rsid w:val="006C084D"/>
    <w:rsid w:val="006D2961"/>
    <w:rsid w:val="007316F5"/>
    <w:rsid w:val="00734F74"/>
    <w:rsid w:val="007F0543"/>
    <w:rsid w:val="007F450C"/>
    <w:rsid w:val="007F4596"/>
    <w:rsid w:val="00826F4B"/>
    <w:rsid w:val="00890E22"/>
    <w:rsid w:val="008B5199"/>
    <w:rsid w:val="008F1C27"/>
    <w:rsid w:val="00942828"/>
    <w:rsid w:val="009C73CA"/>
    <w:rsid w:val="009D1887"/>
    <w:rsid w:val="009D4D7E"/>
    <w:rsid w:val="009F43F1"/>
    <w:rsid w:val="00A3324D"/>
    <w:rsid w:val="00A629C2"/>
    <w:rsid w:val="00A90A2A"/>
    <w:rsid w:val="00A91631"/>
    <w:rsid w:val="00A931CD"/>
    <w:rsid w:val="00BF235B"/>
    <w:rsid w:val="00C15E3D"/>
    <w:rsid w:val="00C21E25"/>
    <w:rsid w:val="00C46245"/>
    <w:rsid w:val="00D13D91"/>
    <w:rsid w:val="00D60A04"/>
    <w:rsid w:val="00D65EB7"/>
    <w:rsid w:val="00DC3CDD"/>
    <w:rsid w:val="00DD5ACC"/>
    <w:rsid w:val="00DE30D1"/>
    <w:rsid w:val="00DE5940"/>
    <w:rsid w:val="00E26AA6"/>
    <w:rsid w:val="00E759D6"/>
    <w:rsid w:val="00EB6BA8"/>
    <w:rsid w:val="00F6748E"/>
    <w:rsid w:val="00FB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C0094F8-1D26-47B4-AA35-A3FBCBDC0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96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DC3CDD"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931C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0363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aliases w:val="普通文字"/>
    <w:basedOn w:val="a"/>
    <w:link w:val="Char"/>
    <w:qFormat/>
    <w:rsid w:val="00036335"/>
    <w:pPr>
      <w:spacing w:line="360" w:lineRule="auto"/>
      <w:ind w:firstLineChars="200" w:firstLine="480"/>
    </w:pPr>
    <w:rPr>
      <w:rFonts w:ascii="仿宋_GB2312"/>
      <w:sz w:val="24"/>
      <w:szCs w:val="20"/>
    </w:rPr>
  </w:style>
  <w:style w:type="character" w:customStyle="1" w:styleId="Char">
    <w:name w:val="纯文本 Char"/>
    <w:aliases w:val="普通文字 Char1"/>
    <w:basedOn w:val="a0"/>
    <w:link w:val="a4"/>
    <w:qFormat/>
    <w:rsid w:val="00036335"/>
    <w:rPr>
      <w:rFonts w:ascii="仿宋_GB2312" w:eastAsia="宋体" w:hAnsi="Times New Roman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036335"/>
    <w:pPr>
      <w:ind w:firstLineChars="200" w:firstLine="420"/>
    </w:pPr>
  </w:style>
  <w:style w:type="character" w:customStyle="1" w:styleId="Char1">
    <w:name w:val="纯文本 Char1"/>
    <w:aliases w:val="普通文字 Char"/>
    <w:basedOn w:val="a0"/>
    <w:uiPriority w:val="99"/>
    <w:rsid w:val="003504FD"/>
    <w:rPr>
      <w:rFonts w:ascii="仿宋_GB2312" w:eastAsia="宋体" w:hAnsi="Times New Roman" w:cs="Times New Roman"/>
      <w:sz w:val="24"/>
      <w:szCs w:val="20"/>
    </w:rPr>
  </w:style>
  <w:style w:type="paragraph" w:styleId="a6">
    <w:name w:val="header"/>
    <w:basedOn w:val="a"/>
    <w:link w:val="Char0"/>
    <w:uiPriority w:val="99"/>
    <w:unhideWhenUsed/>
    <w:rsid w:val="00273E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273E13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273E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273E13"/>
    <w:rPr>
      <w:rFonts w:ascii="Times New Roman" w:eastAsia="宋体" w:hAnsi="Times New Roman" w:cs="Times New Roman"/>
      <w:sz w:val="18"/>
      <w:szCs w:val="18"/>
    </w:rPr>
  </w:style>
  <w:style w:type="character" w:customStyle="1" w:styleId="3Char">
    <w:name w:val="标题 3 Char"/>
    <w:basedOn w:val="a0"/>
    <w:link w:val="3"/>
    <w:rsid w:val="00DC3CDD"/>
    <w:rPr>
      <w:rFonts w:ascii="宋体" w:eastAsia="宋体" w:hAnsi="宋体" w:cs="Times New Roman"/>
      <w:b/>
      <w:kern w:val="0"/>
      <w:sz w:val="27"/>
      <w:szCs w:val="27"/>
    </w:rPr>
  </w:style>
  <w:style w:type="character" w:customStyle="1" w:styleId="a8">
    <w:name w:val="纯文本 字符"/>
    <w:qFormat/>
    <w:rsid w:val="00DC3CDD"/>
    <w:rPr>
      <w:rFonts w:ascii="仿宋_GB2312" w:eastAsia="宋体" w:hAnsi="Calibri" w:cs="Times New Roman"/>
      <w:kern w:val="2"/>
      <w:sz w:val="24"/>
    </w:rPr>
  </w:style>
  <w:style w:type="paragraph" w:styleId="a9">
    <w:name w:val="Body Text Indent"/>
    <w:basedOn w:val="a"/>
    <w:link w:val="Char3"/>
    <w:semiHidden/>
    <w:qFormat/>
    <w:rsid w:val="00DC3CDD"/>
    <w:pPr>
      <w:ind w:firstLine="660"/>
    </w:pPr>
    <w:rPr>
      <w:rFonts w:eastAsia="仿宋_GB2312" w:cs="Calibri"/>
      <w:sz w:val="32"/>
      <w:szCs w:val="20"/>
    </w:rPr>
  </w:style>
  <w:style w:type="character" w:customStyle="1" w:styleId="Char3">
    <w:name w:val="正文文本缩进 Char"/>
    <w:basedOn w:val="a0"/>
    <w:link w:val="a9"/>
    <w:semiHidden/>
    <w:rsid w:val="00DC3CDD"/>
    <w:rPr>
      <w:rFonts w:ascii="Times New Roman" w:eastAsia="仿宋_GB2312" w:hAnsi="Times New Roman" w:cs="Calibri"/>
      <w:sz w:val="32"/>
      <w:szCs w:val="20"/>
    </w:rPr>
  </w:style>
  <w:style w:type="paragraph" w:styleId="aa">
    <w:name w:val="Normal Indent"/>
    <w:basedOn w:val="a"/>
    <w:unhideWhenUsed/>
    <w:qFormat/>
    <w:rsid w:val="00DC3CDD"/>
    <w:pPr>
      <w:ind w:firstLineChars="200" w:firstLine="420"/>
    </w:pPr>
    <w:rPr>
      <w:rFonts w:cs="Calibri"/>
      <w:szCs w:val="21"/>
    </w:rPr>
  </w:style>
  <w:style w:type="paragraph" w:customStyle="1" w:styleId="Style8">
    <w:name w:val="_Style 8"/>
    <w:basedOn w:val="a"/>
    <w:next w:val="a"/>
    <w:rsid w:val="00890E22"/>
    <w:pPr>
      <w:spacing w:line="360" w:lineRule="auto"/>
      <w:ind w:firstLineChars="200" w:firstLine="480"/>
    </w:pPr>
    <w:rPr>
      <w:rFonts w:ascii="仿宋_GB2312"/>
      <w:sz w:val="24"/>
      <w:szCs w:val="20"/>
    </w:rPr>
  </w:style>
  <w:style w:type="character" w:customStyle="1" w:styleId="4Char">
    <w:name w:val="标题 4 Char"/>
    <w:basedOn w:val="a0"/>
    <w:link w:val="4"/>
    <w:uiPriority w:val="9"/>
    <w:semiHidden/>
    <w:rsid w:val="00A931CD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b">
    <w:name w:val="Normal (Web)"/>
    <w:basedOn w:val="a"/>
    <w:qFormat/>
    <w:rsid w:val="00A931CD"/>
    <w:pPr>
      <w:spacing w:line="330" w:lineRule="atLeast"/>
      <w:jc w:val="left"/>
    </w:pPr>
    <w:rPr>
      <w:rFonts w:ascii="Calibri" w:hAnsi="Calibri"/>
      <w:kern w:val="0"/>
      <w:sz w:val="18"/>
      <w:szCs w:val="18"/>
    </w:rPr>
  </w:style>
  <w:style w:type="paragraph" w:customStyle="1" w:styleId="Default">
    <w:name w:val="Default"/>
    <w:qFormat/>
    <w:rsid w:val="00C21E25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DDAF1-6622-493D-8530-AAA4325F5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209</Words>
  <Characters>1195</Characters>
  <Application>Microsoft Office Word</Application>
  <DocSecurity>0</DocSecurity>
  <Lines>9</Lines>
  <Paragraphs>2</Paragraphs>
  <ScaleCrop>false</ScaleCrop>
  <Company>Microsoft</Company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刘玲</dc:creator>
  <cp:keywords/>
  <dc:description/>
  <cp:lastModifiedBy>hp</cp:lastModifiedBy>
  <cp:revision>75</cp:revision>
  <dcterms:created xsi:type="dcterms:W3CDTF">2020-01-02T06:57:00Z</dcterms:created>
  <dcterms:modified xsi:type="dcterms:W3CDTF">2020-01-10T03:13:00Z</dcterms:modified>
</cp:coreProperties>
</file>