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434A" w:rsidRPr="00CF434A" w:rsidRDefault="00CF434A" w:rsidP="00CF434A">
      <w:pPr>
        <w:adjustRightInd w:val="0"/>
        <w:snapToGrid w:val="0"/>
        <w:spacing w:line="560" w:lineRule="exact"/>
        <w:jc w:val="center"/>
        <w:rPr>
          <w:rFonts w:ascii="方正小标宋_GBK" w:eastAsia="方正小标宋_GBK"/>
          <w:sz w:val="36"/>
          <w:szCs w:val="36"/>
        </w:rPr>
      </w:pPr>
      <w:r w:rsidRPr="00CF434A">
        <w:rPr>
          <w:rFonts w:ascii="方正小标宋_GBK" w:eastAsia="方正小标宋_GBK" w:hint="eastAsia"/>
          <w:sz w:val="36"/>
          <w:szCs w:val="36"/>
        </w:rPr>
        <w:t>2020年度国家自然科学奖提名项目公示内容</w:t>
      </w:r>
    </w:p>
    <w:p w:rsidR="00CF434A" w:rsidRDefault="00CF434A" w:rsidP="00CF434A">
      <w:pPr>
        <w:adjustRightInd w:val="0"/>
        <w:snapToGrid w:val="0"/>
        <w:spacing w:line="560" w:lineRule="exact"/>
        <w:rPr>
          <w:rFonts w:ascii="方正仿宋_GBK" w:eastAsia="方正仿宋_GBK"/>
          <w:b/>
          <w:sz w:val="32"/>
          <w:szCs w:val="32"/>
        </w:rPr>
      </w:pPr>
    </w:p>
    <w:p w:rsidR="00A90A2A" w:rsidRPr="000A5A44" w:rsidRDefault="00A90A2A" w:rsidP="00A90A2A">
      <w:pPr>
        <w:adjustRightInd w:val="0"/>
        <w:snapToGrid w:val="0"/>
        <w:spacing w:line="560" w:lineRule="exact"/>
        <w:rPr>
          <w:rFonts w:ascii="方正仿宋_GBK" w:eastAsia="方正仿宋_GBK"/>
          <w:b/>
          <w:sz w:val="32"/>
          <w:szCs w:val="32"/>
        </w:rPr>
      </w:pPr>
      <w:r>
        <w:rPr>
          <w:rFonts w:ascii="方正仿宋_GBK" w:eastAsia="方正仿宋_GBK" w:hint="eastAsia"/>
          <w:b/>
          <w:sz w:val="32"/>
          <w:szCs w:val="32"/>
        </w:rPr>
        <w:t>1.</w:t>
      </w:r>
      <w:r w:rsidRPr="000A5A44">
        <w:rPr>
          <w:rFonts w:ascii="方正仿宋_GBK" w:eastAsia="方正仿宋_GBK" w:hint="eastAsia"/>
          <w:b/>
          <w:sz w:val="32"/>
          <w:szCs w:val="32"/>
        </w:rPr>
        <w:t>项目名称：</w:t>
      </w:r>
      <w:r w:rsidRPr="00D13D91">
        <w:rPr>
          <w:rFonts w:ascii="方正仿宋_GBK" w:eastAsia="方正仿宋_GBK" w:hint="eastAsia"/>
          <w:sz w:val="32"/>
          <w:szCs w:val="32"/>
        </w:rPr>
        <w:t>分布式信息处理若干关键问题研究</w:t>
      </w:r>
    </w:p>
    <w:p w:rsidR="00A90A2A" w:rsidRPr="000A5A44" w:rsidRDefault="00A90A2A" w:rsidP="00A90A2A">
      <w:pPr>
        <w:adjustRightInd w:val="0"/>
        <w:snapToGrid w:val="0"/>
        <w:spacing w:line="560" w:lineRule="exact"/>
        <w:rPr>
          <w:rFonts w:ascii="方正仿宋_GBK" w:eastAsia="方正仿宋_GBK"/>
          <w:b/>
          <w:sz w:val="32"/>
          <w:szCs w:val="32"/>
        </w:rPr>
      </w:pPr>
      <w:r>
        <w:rPr>
          <w:rFonts w:ascii="方正仿宋_GBK" w:eastAsia="方正仿宋_GBK" w:hint="eastAsia"/>
          <w:b/>
          <w:sz w:val="32"/>
          <w:szCs w:val="32"/>
        </w:rPr>
        <w:t>2.</w:t>
      </w:r>
      <w:r w:rsidRPr="000A5A44">
        <w:rPr>
          <w:rFonts w:ascii="方正仿宋_GBK" w:eastAsia="方正仿宋_GBK" w:hint="eastAsia"/>
          <w:b/>
          <w:sz w:val="32"/>
          <w:szCs w:val="32"/>
        </w:rPr>
        <w:t>提名单位：</w:t>
      </w:r>
      <w:r w:rsidRPr="00D13D91">
        <w:rPr>
          <w:rFonts w:ascii="方正仿宋_GBK" w:eastAsia="方正仿宋_GBK" w:hint="eastAsia"/>
          <w:sz w:val="32"/>
          <w:szCs w:val="32"/>
        </w:rPr>
        <w:t>重庆市</w:t>
      </w:r>
    </w:p>
    <w:p w:rsidR="00A90A2A" w:rsidRDefault="00A90A2A" w:rsidP="00A90A2A">
      <w:pPr>
        <w:adjustRightInd w:val="0"/>
        <w:snapToGrid w:val="0"/>
        <w:spacing w:line="560" w:lineRule="exact"/>
        <w:rPr>
          <w:rFonts w:ascii="方正仿宋_GBK" w:eastAsia="方正仿宋_GBK"/>
          <w:b/>
          <w:sz w:val="32"/>
          <w:szCs w:val="32"/>
        </w:rPr>
      </w:pPr>
      <w:r>
        <w:rPr>
          <w:rFonts w:ascii="方正仿宋_GBK" w:eastAsia="方正仿宋_GBK" w:hint="eastAsia"/>
          <w:b/>
          <w:sz w:val="32"/>
          <w:szCs w:val="32"/>
        </w:rPr>
        <w:t>3.</w:t>
      </w:r>
      <w:r w:rsidRPr="000A5A44">
        <w:rPr>
          <w:rFonts w:ascii="方正仿宋_GBK" w:eastAsia="方正仿宋_GBK" w:hint="eastAsia"/>
          <w:b/>
          <w:sz w:val="32"/>
          <w:szCs w:val="32"/>
        </w:rPr>
        <w:t>提名意见：</w:t>
      </w:r>
    </w:p>
    <w:p w:rsidR="00A90A2A" w:rsidRPr="00A90A2A" w:rsidRDefault="00A90A2A" w:rsidP="00A90A2A">
      <w:pPr>
        <w:adjustRightInd w:val="0"/>
        <w:snapToGrid w:val="0"/>
        <w:spacing w:line="560" w:lineRule="exact"/>
        <w:ind w:firstLineChars="200" w:firstLine="640"/>
        <w:rPr>
          <w:rFonts w:ascii="方正仿宋_GBK" w:eastAsia="方正仿宋_GBK"/>
          <w:sz w:val="32"/>
          <w:szCs w:val="32"/>
        </w:rPr>
      </w:pPr>
      <w:r w:rsidRPr="00A90A2A">
        <w:rPr>
          <w:rFonts w:ascii="方正仿宋_GBK" w:eastAsia="方正仿宋_GBK" w:hint="eastAsia"/>
          <w:sz w:val="32"/>
          <w:szCs w:val="32"/>
        </w:rPr>
        <w:t>分布式信息处理在智能信息处理领域取得了一定成功，但是分布式信息处理系统稳定运行、控制与优化方法及其在稀疏信号处理中应用等关键问题的运行机理尚不清楚，进一步完善分布式信息处理的运行机制是迫切需要解决的难题。该项目组成员经过十余年深入研究，取得了如下几个方面的创新性成果：1.分布式信息处理系统稳定运行理论：揭示了时延信号、网络同步、区间连接权值和非对称连接权值对分布式信息处理计算系统稳定运行的影响机理，解决了参数不确定性影响计算系统稳定运行的本质困难，突破了脉冲强度和脉冲时延对计算系统稳定运行的关键瓶颈。2.分布式信息处理系统协同控制与优化方法：率先将分布式事件触发策略应用于系统协同控制问题，提出了协同控制策略和事件触发函数设计方法，大幅降低了通信和计算资源消耗；提出了基于光滑近似的神经计算方法，解决了分布式信息处理中非光滑分析带来的难题和双层线性优化问题。3.在稀疏信号处理中的应用：提出了基于扩散式合作策略的分布式学习算法，解决了非高斯噪声环境下参数估计问题，有效地提升了参数估计性能；提出了具有零吸引子的扩散式稀疏最小均方算法，确定了零吸引子的强度规则，解决了窄带源谱估计问题，有</w:t>
      </w:r>
      <w:r w:rsidRPr="00A90A2A">
        <w:rPr>
          <w:rFonts w:ascii="方正仿宋_GBK" w:eastAsia="方正仿宋_GBK" w:hint="eastAsia"/>
          <w:sz w:val="32"/>
          <w:szCs w:val="32"/>
        </w:rPr>
        <w:lastRenderedPageBreak/>
        <w:t>效地提升了算法的估计精度与收敛速率。这些工作得到了国际同行的高度认可，8篇代表性论文总他引1068次，单篇最高总他引437次。</w:t>
      </w:r>
    </w:p>
    <w:p w:rsidR="00A90A2A" w:rsidRPr="00A90A2A" w:rsidRDefault="00A90A2A" w:rsidP="00A90A2A">
      <w:pPr>
        <w:adjustRightInd w:val="0"/>
        <w:snapToGrid w:val="0"/>
        <w:spacing w:line="560" w:lineRule="exact"/>
        <w:ind w:firstLineChars="200" w:firstLine="640"/>
        <w:rPr>
          <w:rFonts w:ascii="方正仿宋_GBK" w:eastAsia="方正仿宋_GBK"/>
          <w:sz w:val="32"/>
          <w:szCs w:val="32"/>
        </w:rPr>
      </w:pPr>
      <w:r w:rsidRPr="00A90A2A">
        <w:rPr>
          <w:rFonts w:ascii="方正仿宋_GBK" w:eastAsia="方正仿宋_GBK" w:hint="eastAsia"/>
          <w:sz w:val="32"/>
          <w:szCs w:val="32"/>
        </w:rPr>
        <w:t>提名该项目为国家自然科学奖二等奖。</w:t>
      </w:r>
    </w:p>
    <w:p w:rsidR="00A90A2A" w:rsidRPr="000A5A44" w:rsidRDefault="00A90A2A" w:rsidP="00A90A2A">
      <w:pPr>
        <w:adjustRightInd w:val="0"/>
        <w:snapToGrid w:val="0"/>
        <w:spacing w:line="560" w:lineRule="exact"/>
        <w:rPr>
          <w:rFonts w:ascii="方正仿宋_GBK" w:eastAsia="方正仿宋_GBK"/>
          <w:b/>
          <w:sz w:val="32"/>
          <w:szCs w:val="32"/>
        </w:rPr>
      </w:pPr>
      <w:r>
        <w:rPr>
          <w:rFonts w:ascii="方正仿宋_GBK" w:eastAsia="方正仿宋_GBK" w:hint="eastAsia"/>
          <w:b/>
          <w:sz w:val="32"/>
          <w:szCs w:val="32"/>
        </w:rPr>
        <w:t>4.</w:t>
      </w:r>
      <w:r w:rsidRPr="000A5A44">
        <w:rPr>
          <w:rFonts w:ascii="方正仿宋_GBK" w:eastAsia="方正仿宋_GBK" w:hint="eastAsia"/>
          <w:b/>
          <w:sz w:val="32"/>
          <w:szCs w:val="32"/>
        </w:rPr>
        <w:t>项目简介</w:t>
      </w:r>
    </w:p>
    <w:p w:rsidR="00A90A2A" w:rsidRPr="00A90A2A" w:rsidRDefault="00A90A2A" w:rsidP="00A90A2A">
      <w:pPr>
        <w:adjustRightInd w:val="0"/>
        <w:snapToGrid w:val="0"/>
        <w:spacing w:line="560" w:lineRule="exact"/>
        <w:ind w:firstLineChars="200" w:firstLine="640"/>
        <w:rPr>
          <w:rFonts w:ascii="方正仿宋_GBK" w:eastAsia="方正仿宋_GBK"/>
          <w:sz w:val="32"/>
          <w:szCs w:val="32"/>
        </w:rPr>
      </w:pPr>
      <w:r w:rsidRPr="00A90A2A">
        <w:rPr>
          <w:rFonts w:ascii="方正仿宋_GBK" w:eastAsia="方正仿宋_GBK" w:hint="eastAsia"/>
          <w:sz w:val="32"/>
          <w:szCs w:val="32"/>
        </w:rPr>
        <w:t>分布式信息处理是提高信息处理性能的有效计算框架，是实现大数据智能信息处理的重要途径，已在机器学习、智能电网、自动控制、模式识别等诸多领域发挥着重要作用。然而，分布式信息处理系统稳定运行理论尚不完善，其实现方法的内在机理尚不清楚，已成为制约构建新一代高性能分布式信息处理计算模型的关键瓶颈。因此，不断丰富和完善分布式信息处理的基础理论、方法与应用是大数据时代智能信息处理发展的迫切需要。</w:t>
      </w:r>
    </w:p>
    <w:p w:rsidR="00A90A2A" w:rsidRPr="00A90A2A" w:rsidRDefault="00A90A2A" w:rsidP="00A90A2A">
      <w:pPr>
        <w:adjustRightInd w:val="0"/>
        <w:snapToGrid w:val="0"/>
        <w:spacing w:line="560" w:lineRule="exact"/>
        <w:ind w:firstLineChars="200" w:firstLine="640"/>
        <w:rPr>
          <w:rFonts w:ascii="方正仿宋_GBK" w:eastAsia="方正仿宋_GBK"/>
          <w:sz w:val="32"/>
          <w:szCs w:val="32"/>
        </w:rPr>
      </w:pPr>
      <w:r w:rsidRPr="00A90A2A">
        <w:rPr>
          <w:rFonts w:ascii="方正仿宋_GBK" w:eastAsia="方正仿宋_GBK" w:hint="eastAsia"/>
          <w:sz w:val="32"/>
          <w:szCs w:val="32"/>
        </w:rPr>
        <w:t>该项目在国家自然科学基金持续支持下，历经十余年，致力于分布式信息处理的三个关键问题：分布式信息处理系统稳定运行理论、分布式信息处理系统控制与优化方法、在稀疏信号处理中的应用。提出了分布式信息处理的若干计算模型，获得了计算模型稳定运行的收敛准则，揭示了大规模耦合计算系统的同步机理；提出了一套协同控制与神经计算优化方法，有效地降低了通信和计算资源消耗；提出了分布式学习算法和稀疏最小均方算法，解决了非高斯噪声环境下参数估计和窄带源谱估计问题。主要科学发现如下：</w:t>
      </w:r>
    </w:p>
    <w:p w:rsidR="00A90A2A" w:rsidRPr="00A90A2A" w:rsidRDefault="00A90A2A" w:rsidP="00A90A2A">
      <w:pPr>
        <w:adjustRightInd w:val="0"/>
        <w:snapToGrid w:val="0"/>
        <w:spacing w:line="560" w:lineRule="exact"/>
        <w:ind w:firstLineChars="200" w:firstLine="640"/>
        <w:rPr>
          <w:rFonts w:ascii="方正仿宋_GBK" w:eastAsia="方正仿宋_GBK"/>
          <w:sz w:val="32"/>
          <w:szCs w:val="32"/>
        </w:rPr>
      </w:pPr>
      <w:r w:rsidRPr="00A90A2A">
        <w:rPr>
          <w:rFonts w:ascii="方正仿宋_GBK" w:eastAsia="方正仿宋_GBK" w:hint="eastAsia"/>
          <w:sz w:val="32"/>
          <w:szCs w:val="32"/>
        </w:rPr>
        <w:t>1. 分布式信息处理系统稳定运行理论：揭示了时延信号、网络同步、区间连接权值和非对称连接权值对分布式信息处</w:t>
      </w:r>
      <w:r w:rsidRPr="00A90A2A">
        <w:rPr>
          <w:rFonts w:ascii="方正仿宋_GBK" w:eastAsia="方正仿宋_GBK" w:hint="eastAsia"/>
          <w:sz w:val="32"/>
          <w:szCs w:val="32"/>
        </w:rPr>
        <w:lastRenderedPageBreak/>
        <w:t>理计算系统稳定运行的影响机理，解决了参数不确定性影响计算系统稳定运行的本质困难，突破了脉冲强度和脉冲时延对计算系统稳定运行的关键瓶颈。</w:t>
      </w:r>
    </w:p>
    <w:p w:rsidR="00A90A2A" w:rsidRPr="00A90A2A" w:rsidRDefault="00A90A2A" w:rsidP="00A90A2A">
      <w:pPr>
        <w:adjustRightInd w:val="0"/>
        <w:snapToGrid w:val="0"/>
        <w:spacing w:line="560" w:lineRule="exact"/>
        <w:ind w:firstLineChars="200" w:firstLine="640"/>
        <w:rPr>
          <w:rFonts w:ascii="方正仿宋_GBK" w:eastAsia="方正仿宋_GBK"/>
          <w:sz w:val="32"/>
          <w:szCs w:val="32"/>
        </w:rPr>
      </w:pPr>
      <w:r w:rsidRPr="00A90A2A">
        <w:rPr>
          <w:rFonts w:ascii="方正仿宋_GBK" w:eastAsia="方正仿宋_GBK"/>
          <w:sz w:val="32"/>
          <w:szCs w:val="32"/>
        </w:rPr>
        <w:t>2. 分布式信息处理</w:t>
      </w:r>
      <w:r w:rsidRPr="00A90A2A">
        <w:rPr>
          <w:rFonts w:ascii="方正仿宋_GBK" w:eastAsia="方正仿宋_GBK" w:hint="eastAsia"/>
          <w:sz w:val="32"/>
          <w:szCs w:val="32"/>
        </w:rPr>
        <w:t>系统</w:t>
      </w:r>
      <w:r w:rsidRPr="00A90A2A">
        <w:rPr>
          <w:rFonts w:ascii="方正仿宋_GBK" w:eastAsia="方正仿宋_GBK"/>
          <w:sz w:val="32"/>
          <w:szCs w:val="32"/>
        </w:rPr>
        <w:t>协同控制与优化方法：</w:t>
      </w:r>
      <w:r w:rsidRPr="00A90A2A">
        <w:rPr>
          <w:rFonts w:ascii="方正仿宋_GBK" w:eastAsia="方正仿宋_GBK" w:hint="eastAsia"/>
          <w:sz w:val="32"/>
          <w:szCs w:val="32"/>
        </w:rPr>
        <w:t>率先将分布式事件触发策略应用于系统</w:t>
      </w:r>
      <w:r w:rsidRPr="00A90A2A">
        <w:rPr>
          <w:rFonts w:ascii="方正仿宋_GBK" w:eastAsia="方正仿宋_GBK"/>
          <w:sz w:val="32"/>
          <w:szCs w:val="32"/>
        </w:rPr>
        <w:t>协同控制</w:t>
      </w:r>
      <w:r w:rsidRPr="00A90A2A">
        <w:rPr>
          <w:rFonts w:ascii="方正仿宋_GBK" w:eastAsia="方正仿宋_GBK" w:hint="eastAsia"/>
          <w:sz w:val="32"/>
          <w:szCs w:val="32"/>
        </w:rPr>
        <w:t>问题，</w:t>
      </w:r>
      <w:r w:rsidRPr="00A90A2A">
        <w:rPr>
          <w:rFonts w:ascii="方正仿宋_GBK" w:eastAsia="方正仿宋_GBK"/>
          <w:sz w:val="32"/>
          <w:szCs w:val="32"/>
        </w:rPr>
        <w:t>提出了协同控制策略</w:t>
      </w:r>
      <w:r w:rsidRPr="00A90A2A">
        <w:rPr>
          <w:rFonts w:ascii="方正仿宋_GBK" w:eastAsia="方正仿宋_GBK" w:hint="eastAsia"/>
          <w:sz w:val="32"/>
          <w:szCs w:val="32"/>
        </w:rPr>
        <w:t>和</w:t>
      </w:r>
      <w:r w:rsidRPr="00A90A2A">
        <w:rPr>
          <w:rFonts w:ascii="方正仿宋_GBK" w:eastAsia="方正仿宋_GBK"/>
          <w:sz w:val="32"/>
          <w:szCs w:val="32"/>
        </w:rPr>
        <w:t>事件触发函数设计方法</w:t>
      </w:r>
      <w:r w:rsidRPr="00A90A2A">
        <w:rPr>
          <w:rFonts w:ascii="方正仿宋_GBK" w:eastAsia="方正仿宋_GBK" w:hint="eastAsia"/>
          <w:sz w:val="32"/>
          <w:szCs w:val="32"/>
        </w:rPr>
        <w:t>，大幅降低了通信和计算资源消耗；提出了</w:t>
      </w:r>
      <w:r w:rsidRPr="00A90A2A">
        <w:rPr>
          <w:rFonts w:ascii="方正仿宋_GBK" w:eastAsia="方正仿宋_GBK"/>
          <w:sz w:val="32"/>
          <w:szCs w:val="32"/>
        </w:rPr>
        <w:t>基于光滑近似的神经计算</w:t>
      </w:r>
      <w:r w:rsidRPr="00A90A2A">
        <w:rPr>
          <w:rFonts w:ascii="方正仿宋_GBK" w:eastAsia="方正仿宋_GBK" w:hint="eastAsia"/>
          <w:sz w:val="32"/>
          <w:szCs w:val="32"/>
        </w:rPr>
        <w:t>方法，解决了</w:t>
      </w:r>
      <w:r w:rsidRPr="00A90A2A">
        <w:rPr>
          <w:rFonts w:ascii="方正仿宋_GBK" w:eastAsia="方正仿宋_GBK"/>
          <w:sz w:val="32"/>
          <w:szCs w:val="32"/>
        </w:rPr>
        <w:t>分布式信息处理</w:t>
      </w:r>
      <w:r w:rsidRPr="00A90A2A">
        <w:rPr>
          <w:rFonts w:ascii="方正仿宋_GBK" w:eastAsia="方正仿宋_GBK" w:hint="eastAsia"/>
          <w:sz w:val="32"/>
          <w:szCs w:val="32"/>
        </w:rPr>
        <w:t>中</w:t>
      </w:r>
      <w:r w:rsidRPr="00A90A2A">
        <w:rPr>
          <w:rFonts w:ascii="方正仿宋_GBK" w:eastAsia="方正仿宋_GBK"/>
          <w:sz w:val="32"/>
          <w:szCs w:val="32"/>
        </w:rPr>
        <w:t>非光滑</w:t>
      </w:r>
      <w:r w:rsidRPr="00A90A2A">
        <w:rPr>
          <w:rFonts w:ascii="方正仿宋_GBK" w:eastAsia="方正仿宋_GBK" w:hint="eastAsia"/>
          <w:sz w:val="32"/>
          <w:szCs w:val="32"/>
        </w:rPr>
        <w:t>分析带来的难题和</w:t>
      </w:r>
      <w:r w:rsidRPr="00A90A2A">
        <w:rPr>
          <w:rFonts w:ascii="方正仿宋_GBK" w:eastAsia="方正仿宋_GBK"/>
          <w:sz w:val="32"/>
          <w:szCs w:val="32"/>
        </w:rPr>
        <w:t>双层线性优化问题</w:t>
      </w:r>
      <w:r w:rsidRPr="00A90A2A">
        <w:rPr>
          <w:rFonts w:ascii="方正仿宋_GBK" w:eastAsia="方正仿宋_GBK" w:hint="eastAsia"/>
          <w:sz w:val="32"/>
          <w:szCs w:val="32"/>
        </w:rPr>
        <w:t>。</w:t>
      </w:r>
    </w:p>
    <w:p w:rsidR="00A90A2A" w:rsidRPr="00A90A2A" w:rsidRDefault="00A90A2A" w:rsidP="00A90A2A">
      <w:pPr>
        <w:adjustRightInd w:val="0"/>
        <w:snapToGrid w:val="0"/>
        <w:spacing w:line="560" w:lineRule="exact"/>
        <w:ind w:firstLineChars="200" w:firstLine="640"/>
        <w:rPr>
          <w:rFonts w:ascii="方正仿宋_GBK" w:eastAsia="方正仿宋_GBK"/>
          <w:sz w:val="32"/>
          <w:szCs w:val="32"/>
        </w:rPr>
      </w:pPr>
      <w:r w:rsidRPr="00A90A2A">
        <w:rPr>
          <w:rFonts w:ascii="方正仿宋_GBK" w:eastAsia="方正仿宋_GBK"/>
          <w:sz w:val="32"/>
          <w:szCs w:val="32"/>
        </w:rPr>
        <w:t>3.</w:t>
      </w:r>
      <w:r w:rsidRPr="00A90A2A">
        <w:rPr>
          <w:rFonts w:ascii="方正仿宋_GBK" w:eastAsia="方正仿宋_GBK" w:hint="eastAsia"/>
          <w:sz w:val="32"/>
          <w:szCs w:val="32"/>
        </w:rPr>
        <w:t xml:space="preserve"> 在稀疏信号处理中的应用</w:t>
      </w:r>
      <w:r w:rsidRPr="00A90A2A">
        <w:rPr>
          <w:rFonts w:ascii="方正仿宋_GBK" w:eastAsia="方正仿宋_GBK"/>
          <w:sz w:val="32"/>
          <w:szCs w:val="32"/>
        </w:rPr>
        <w:t>：</w:t>
      </w:r>
      <w:r w:rsidRPr="00A90A2A">
        <w:rPr>
          <w:rFonts w:ascii="方正仿宋_GBK" w:eastAsia="方正仿宋_GBK" w:hint="eastAsia"/>
          <w:sz w:val="32"/>
          <w:szCs w:val="32"/>
        </w:rPr>
        <w:t>提出了基于扩散式合作策略的分布式学习算法，解决了非高斯噪声环境下参数估计问题，有效地提升了参数估计性能；提出了具有零吸引子的扩散式稀疏最小均方算法，确定了零吸引子的强度规则，解决了窄带源谱估计问题，有效地提升了算法的估计精度与收敛速率。</w:t>
      </w:r>
    </w:p>
    <w:p w:rsidR="00A90A2A" w:rsidRPr="00A90A2A" w:rsidRDefault="00A90A2A" w:rsidP="00A90A2A">
      <w:pPr>
        <w:adjustRightInd w:val="0"/>
        <w:snapToGrid w:val="0"/>
        <w:spacing w:line="560" w:lineRule="exact"/>
        <w:ind w:firstLineChars="200" w:firstLine="640"/>
        <w:rPr>
          <w:rFonts w:ascii="方正仿宋_GBK" w:eastAsia="方正仿宋_GBK"/>
          <w:sz w:val="32"/>
          <w:szCs w:val="32"/>
        </w:rPr>
      </w:pPr>
      <w:r w:rsidRPr="00A90A2A">
        <w:rPr>
          <w:rFonts w:ascii="方正仿宋_GBK" w:eastAsia="方正仿宋_GBK"/>
          <w:sz w:val="32"/>
          <w:szCs w:val="32"/>
        </w:rPr>
        <w:t>美国加州大学洛杉矶分校（UCLA）杰出教授、IEEE Fellow、美国科学促进会(AAAS)院士Ali H. Sayed教授在其论文中引用了该项目的研究工作，肯定了该项目所提出的一系列分布式信息处理策略。澳大利亚科学院院士、瑞典皇家工程科学院外籍院士、IEEE Life Fellow、香港大学David J. Hill教授在其论文中引用了该项目的研究工作，并指出该项目将现有模型推广到具有耦合时延的统一模型，并提出</w:t>
      </w:r>
      <w:r w:rsidRPr="00A90A2A">
        <w:rPr>
          <w:rFonts w:ascii="方正仿宋_GBK" w:eastAsia="方正仿宋_GBK" w:hint="eastAsia"/>
          <w:sz w:val="32"/>
          <w:szCs w:val="32"/>
        </w:rPr>
        <w:t>了</w:t>
      </w:r>
      <w:r w:rsidRPr="00A90A2A">
        <w:rPr>
          <w:rFonts w:ascii="方正仿宋_GBK" w:eastAsia="方正仿宋_GBK"/>
          <w:sz w:val="32"/>
          <w:szCs w:val="32"/>
        </w:rPr>
        <w:t>时延无关和时延相关的渐近稳定同步条件。</w:t>
      </w:r>
    </w:p>
    <w:p w:rsidR="00A90A2A" w:rsidRDefault="00A90A2A" w:rsidP="00A90A2A">
      <w:pPr>
        <w:adjustRightInd w:val="0"/>
        <w:snapToGrid w:val="0"/>
        <w:spacing w:line="560" w:lineRule="exact"/>
        <w:ind w:firstLineChars="200" w:firstLine="640"/>
      </w:pPr>
      <w:r w:rsidRPr="00A90A2A">
        <w:rPr>
          <w:rFonts w:ascii="方正仿宋_GBK" w:eastAsia="方正仿宋_GBK" w:hint="eastAsia"/>
          <w:sz w:val="32"/>
          <w:szCs w:val="32"/>
        </w:rPr>
        <w:t>该项目8篇代表作总他引</w:t>
      </w:r>
      <w:r w:rsidRPr="00A90A2A">
        <w:rPr>
          <w:rFonts w:ascii="方正仿宋_GBK" w:eastAsia="方正仿宋_GBK"/>
          <w:sz w:val="32"/>
          <w:szCs w:val="32"/>
        </w:rPr>
        <w:t>1</w:t>
      </w:r>
      <w:r w:rsidRPr="00A90A2A">
        <w:rPr>
          <w:rFonts w:ascii="方正仿宋_GBK" w:eastAsia="方正仿宋_GBK" w:hint="eastAsia"/>
          <w:sz w:val="32"/>
          <w:szCs w:val="32"/>
        </w:rPr>
        <w:t>068次，单篇最高总他引437次。第一完成人入选教育部“长江学者”特聘教授，新世纪</w:t>
      </w:r>
      <w:r w:rsidRPr="00A90A2A">
        <w:rPr>
          <w:rFonts w:ascii="方正仿宋_GBK" w:eastAsia="方正仿宋_GBK" w:hint="eastAsia"/>
          <w:sz w:val="32"/>
          <w:szCs w:val="32"/>
        </w:rPr>
        <w:lastRenderedPageBreak/>
        <w:t>百千万工程国家级人才，担任IEEE TNNLS、IEEE TCYB编委；第二完成人获得全国百篇优秀博士学位论文奖，入选“万人计划”</w:t>
      </w:r>
      <w:r w:rsidRPr="00A90A2A">
        <w:rPr>
          <w:rFonts w:ascii="方正仿宋_GBK" w:eastAsia="方正仿宋_GBK"/>
          <w:sz w:val="32"/>
          <w:szCs w:val="32"/>
        </w:rPr>
        <w:t>青年拔尖人才。</w:t>
      </w:r>
      <w:r w:rsidRPr="00A90A2A">
        <w:rPr>
          <w:rFonts w:ascii="方正仿宋_GBK" w:eastAsia="方正仿宋_GBK" w:hint="eastAsia"/>
          <w:sz w:val="32"/>
          <w:szCs w:val="32"/>
        </w:rPr>
        <w:t>部分成果曾获2017年度重庆市自然科学一等奖（第一、第三、第四、第五完成人）和2009年度教育部自然科学一等奖（第二完成人）。</w:t>
      </w:r>
    </w:p>
    <w:p w:rsidR="00A90A2A" w:rsidRPr="00A90A2A" w:rsidRDefault="00A90A2A" w:rsidP="00A90A2A">
      <w:pPr>
        <w:adjustRightInd w:val="0"/>
        <w:snapToGrid w:val="0"/>
        <w:spacing w:line="560" w:lineRule="exact"/>
      </w:pPr>
      <w:r>
        <w:rPr>
          <w:rFonts w:ascii="方正仿宋_GBK" w:eastAsia="方正仿宋_GBK"/>
          <w:b/>
          <w:sz w:val="32"/>
          <w:szCs w:val="32"/>
        </w:rPr>
        <w:t>5</w:t>
      </w:r>
      <w:r>
        <w:rPr>
          <w:rFonts w:ascii="方正仿宋_GBK" w:eastAsia="方正仿宋_GBK" w:hint="eastAsia"/>
          <w:b/>
          <w:sz w:val="32"/>
          <w:szCs w:val="32"/>
        </w:rPr>
        <w:t>.</w:t>
      </w:r>
      <w:r w:rsidRPr="000A5A44">
        <w:rPr>
          <w:rFonts w:ascii="方正仿宋_GBK" w:eastAsia="方正仿宋_GBK" w:hint="eastAsia"/>
          <w:b/>
          <w:sz w:val="32"/>
          <w:szCs w:val="32"/>
        </w:rPr>
        <w:t>代表性论文专著目录：</w:t>
      </w:r>
    </w:p>
    <w:tbl>
      <w:tblPr>
        <w:tblW w:w="1023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492"/>
        <w:gridCol w:w="2575"/>
        <w:gridCol w:w="1126"/>
        <w:gridCol w:w="1042"/>
        <w:gridCol w:w="1018"/>
        <w:gridCol w:w="1014"/>
        <w:gridCol w:w="801"/>
        <w:gridCol w:w="615"/>
        <w:gridCol w:w="846"/>
        <w:gridCol w:w="705"/>
      </w:tblGrid>
      <w:tr w:rsidR="00A90A2A" w:rsidRPr="003144EF" w:rsidTr="008C6C79">
        <w:trPr>
          <w:trHeight w:val="2127"/>
          <w:jc w:val="center"/>
        </w:trPr>
        <w:tc>
          <w:tcPr>
            <w:tcW w:w="493" w:type="dxa"/>
            <w:vAlign w:val="center"/>
          </w:tcPr>
          <w:p w:rsidR="00A90A2A" w:rsidRPr="009730FD"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9730FD">
              <w:rPr>
                <w:rFonts w:ascii="Times New Roman"/>
                <w:color w:val="000000"/>
                <w:sz w:val="18"/>
                <w:szCs w:val="18"/>
              </w:rPr>
              <w:t>序号</w:t>
            </w:r>
          </w:p>
        </w:tc>
        <w:tc>
          <w:tcPr>
            <w:tcW w:w="2601" w:type="dxa"/>
            <w:vAlign w:val="center"/>
          </w:tcPr>
          <w:p w:rsidR="00A90A2A" w:rsidRPr="009730FD"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9730FD">
              <w:rPr>
                <w:rFonts w:ascii="Times New Roman"/>
                <w:color w:val="000000"/>
                <w:sz w:val="18"/>
                <w:szCs w:val="18"/>
              </w:rPr>
              <w:t>论文</w:t>
            </w:r>
            <w:r>
              <w:rPr>
                <w:rFonts w:ascii="Times New Roman" w:hint="eastAsia"/>
                <w:color w:val="000000"/>
                <w:sz w:val="18"/>
                <w:szCs w:val="18"/>
              </w:rPr>
              <w:t>（</w:t>
            </w:r>
            <w:r w:rsidRPr="009730FD">
              <w:rPr>
                <w:rFonts w:ascii="Times New Roman"/>
                <w:color w:val="000000"/>
                <w:sz w:val="18"/>
                <w:szCs w:val="18"/>
              </w:rPr>
              <w:t>专著</w:t>
            </w:r>
            <w:r>
              <w:rPr>
                <w:rFonts w:ascii="Times New Roman" w:hint="eastAsia"/>
                <w:color w:val="000000"/>
                <w:sz w:val="18"/>
                <w:szCs w:val="18"/>
              </w:rPr>
              <w:t>）</w:t>
            </w:r>
          </w:p>
          <w:p w:rsidR="00A90A2A" w:rsidRPr="009730FD"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9730FD">
              <w:rPr>
                <w:rFonts w:ascii="Times New Roman"/>
                <w:color w:val="000000"/>
                <w:sz w:val="18"/>
                <w:szCs w:val="18"/>
              </w:rPr>
              <w:t>名称</w:t>
            </w:r>
            <w:r w:rsidRPr="009730FD">
              <w:rPr>
                <w:rFonts w:ascii="Times New Roman"/>
                <w:color w:val="000000"/>
                <w:sz w:val="18"/>
                <w:szCs w:val="18"/>
              </w:rPr>
              <w:t>/</w:t>
            </w:r>
            <w:r w:rsidRPr="009730FD">
              <w:rPr>
                <w:rFonts w:ascii="Times New Roman"/>
                <w:color w:val="000000"/>
                <w:sz w:val="18"/>
                <w:szCs w:val="18"/>
              </w:rPr>
              <w:t>刊名</w:t>
            </w:r>
          </w:p>
          <w:p w:rsidR="00A90A2A" w:rsidRPr="009730FD"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9730FD">
              <w:rPr>
                <w:rFonts w:ascii="Times New Roman"/>
                <w:color w:val="000000"/>
                <w:sz w:val="18"/>
                <w:szCs w:val="18"/>
              </w:rPr>
              <w:t>/</w:t>
            </w:r>
            <w:r w:rsidRPr="009730FD">
              <w:rPr>
                <w:rFonts w:ascii="Times New Roman"/>
                <w:color w:val="000000"/>
                <w:sz w:val="18"/>
                <w:szCs w:val="18"/>
              </w:rPr>
              <w:t>作者</w:t>
            </w:r>
          </w:p>
        </w:tc>
        <w:tc>
          <w:tcPr>
            <w:tcW w:w="1136" w:type="dxa"/>
            <w:vAlign w:val="center"/>
          </w:tcPr>
          <w:p w:rsidR="00A90A2A" w:rsidRPr="009730FD"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9730FD">
              <w:rPr>
                <w:rFonts w:ascii="Times New Roman"/>
                <w:color w:val="000000"/>
                <w:sz w:val="18"/>
                <w:szCs w:val="18"/>
              </w:rPr>
              <w:t>年卷页码</w:t>
            </w:r>
          </w:p>
          <w:p w:rsidR="00A90A2A" w:rsidRPr="009730FD"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9730FD">
              <w:rPr>
                <w:rFonts w:ascii="Times New Roman"/>
                <w:color w:val="000000"/>
                <w:sz w:val="18"/>
                <w:szCs w:val="18"/>
              </w:rPr>
              <w:t>（</w:t>
            </w:r>
            <w:r w:rsidRPr="009730FD">
              <w:rPr>
                <w:rFonts w:ascii="Times New Roman"/>
                <w:color w:val="000000"/>
                <w:sz w:val="18"/>
                <w:szCs w:val="18"/>
              </w:rPr>
              <w:t>xx</w:t>
            </w:r>
            <w:r w:rsidRPr="009730FD">
              <w:rPr>
                <w:rFonts w:ascii="Times New Roman"/>
                <w:color w:val="000000"/>
                <w:sz w:val="18"/>
                <w:szCs w:val="18"/>
              </w:rPr>
              <w:t>年</w:t>
            </w:r>
            <w:r w:rsidRPr="009730FD">
              <w:rPr>
                <w:rFonts w:ascii="Times New Roman"/>
                <w:color w:val="000000"/>
                <w:sz w:val="18"/>
                <w:szCs w:val="18"/>
              </w:rPr>
              <w:t>xx</w:t>
            </w:r>
            <w:r w:rsidRPr="009730FD">
              <w:rPr>
                <w:rFonts w:ascii="Times New Roman"/>
                <w:color w:val="000000"/>
                <w:sz w:val="18"/>
                <w:szCs w:val="18"/>
              </w:rPr>
              <w:t>卷</w:t>
            </w:r>
          </w:p>
          <w:p w:rsidR="00A90A2A" w:rsidRPr="009730FD"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9730FD">
              <w:rPr>
                <w:rFonts w:ascii="Times New Roman"/>
                <w:color w:val="000000"/>
                <w:sz w:val="18"/>
                <w:szCs w:val="18"/>
              </w:rPr>
              <w:t>xx</w:t>
            </w:r>
            <w:r w:rsidRPr="009730FD">
              <w:rPr>
                <w:rFonts w:ascii="Times New Roman"/>
                <w:color w:val="000000"/>
                <w:sz w:val="18"/>
                <w:szCs w:val="18"/>
              </w:rPr>
              <w:t>页）</w:t>
            </w:r>
          </w:p>
        </w:tc>
        <w:tc>
          <w:tcPr>
            <w:tcW w:w="1052" w:type="dxa"/>
            <w:vAlign w:val="center"/>
          </w:tcPr>
          <w:p w:rsidR="00A90A2A" w:rsidRPr="009730FD"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9730FD">
              <w:rPr>
                <w:rFonts w:ascii="Times New Roman"/>
                <w:color w:val="000000"/>
                <w:sz w:val="18"/>
                <w:szCs w:val="18"/>
              </w:rPr>
              <w:t>发表时间（年月</w:t>
            </w:r>
            <w:r w:rsidRPr="009730FD">
              <w:rPr>
                <w:rFonts w:ascii="Times New Roman"/>
                <w:color w:val="000000"/>
                <w:sz w:val="18"/>
                <w:szCs w:val="18"/>
              </w:rPr>
              <w:t xml:space="preserve"> </w:t>
            </w:r>
            <w:r w:rsidRPr="009730FD">
              <w:rPr>
                <w:rFonts w:ascii="Times New Roman"/>
                <w:color w:val="000000"/>
                <w:sz w:val="18"/>
                <w:szCs w:val="18"/>
              </w:rPr>
              <w:t>日）</w:t>
            </w:r>
          </w:p>
        </w:tc>
        <w:tc>
          <w:tcPr>
            <w:tcW w:w="1028" w:type="dxa"/>
            <w:vAlign w:val="center"/>
          </w:tcPr>
          <w:p w:rsidR="00A90A2A" w:rsidRPr="009730FD"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9730FD">
              <w:rPr>
                <w:rFonts w:ascii="Times New Roman"/>
                <w:color w:val="000000"/>
                <w:sz w:val="18"/>
                <w:szCs w:val="18"/>
              </w:rPr>
              <w:t>通讯作者（含共同）</w:t>
            </w:r>
          </w:p>
        </w:tc>
        <w:tc>
          <w:tcPr>
            <w:tcW w:w="1024" w:type="dxa"/>
            <w:vAlign w:val="center"/>
          </w:tcPr>
          <w:p w:rsidR="00A90A2A" w:rsidRPr="009730FD"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9730FD">
              <w:rPr>
                <w:rFonts w:ascii="Times New Roman"/>
                <w:color w:val="000000"/>
                <w:sz w:val="18"/>
                <w:szCs w:val="18"/>
              </w:rPr>
              <w:t>第一作者（含共同）</w:t>
            </w:r>
          </w:p>
        </w:tc>
        <w:tc>
          <w:tcPr>
            <w:tcW w:w="806" w:type="dxa"/>
            <w:vAlign w:val="center"/>
          </w:tcPr>
          <w:p w:rsidR="00A90A2A" w:rsidRPr="009730FD"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9730FD">
              <w:rPr>
                <w:rFonts w:ascii="Times New Roman"/>
                <w:color w:val="000000"/>
                <w:sz w:val="18"/>
                <w:szCs w:val="18"/>
              </w:rPr>
              <w:t>国内作者</w:t>
            </w:r>
          </w:p>
        </w:tc>
        <w:tc>
          <w:tcPr>
            <w:tcW w:w="616" w:type="dxa"/>
            <w:vAlign w:val="center"/>
          </w:tcPr>
          <w:p w:rsidR="00A90A2A" w:rsidRPr="009730FD"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9730FD">
              <w:rPr>
                <w:rFonts w:ascii="Times New Roman"/>
                <w:color w:val="000000"/>
                <w:sz w:val="18"/>
                <w:szCs w:val="18"/>
              </w:rPr>
              <w:t>他引总次数</w:t>
            </w:r>
          </w:p>
        </w:tc>
        <w:tc>
          <w:tcPr>
            <w:tcW w:w="766" w:type="dxa"/>
            <w:vAlign w:val="center"/>
          </w:tcPr>
          <w:p w:rsidR="00A90A2A" w:rsidRPr="009730FD"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Pr>
                <w:rFonts w:ascii="Times New Roman" w:hint="eastAsia"/>
                <w:color w:val="000000"/>
                <w:sz w:val="18"/>
                <w:szCs w:val="18"/>
              </w:rPr>
              <w:t>检索数据</w:t>
            </w:r>
            <w:r>
              <w:rPr>
                <w:rFonts w:ascii="Times New Roman"/>
                <w:color w:val="000000"/>
                <w:sz w:val="18"/>
                <w:szCs w:val="18"/>
              </w:rPr>
              <w:t>库</w:t>
            </w:r>
          </w:p>
        </w:tc>
        <w:tc>
          <w:tcPr>
            <w:tcW w:w="712" w:type="dxa"/>
            <w:vAlign w:val="center"/>
          </w:tcPr>
          <w:p w:rsidR="00A90A2A" w:rsidRPr="009730FD"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9730FD">
              <w:rPr>
                <w:rFonts w:ascii="Times New Roman"/>
                <w:color w:val="000000"/>
                <w:sz w:val="18"/>
                <w:szCs w:val="18"/>
              </w:rPr>
              <w:t>论文署名单位是否包含国外单位</w:t>
            </w:r>
          </w:p>
        </w:tc>
      </w:tr>
      <w:tr w:rsidR="00A90A2A" w:rsidRPr="003144EF" w:rsidTr="008C6C79">
        <w:trPr>
          <w:trHeight w:hRule="exact" w:val="1976"/>
          <w:jc w:val="center"/>
        </w:trPr>
        <w:tc>
          <w:tcPr>
            <w:tcW w:w="493" w:type="dxa"/>
            <w:vAlign w:val="center"/>
          </w:tcPr>
          <w:p w:rsidR="00A90A2A" w:rsidRPr="00DE543D" w:rsidRDefault="00A90A2A" w:rsidP="008C6C79">
            <w:pPr>
              <w:adjustRightInd w:val="0"/>
              <w:spacing w:after="50" w:line="320" w:lineRule="exact"/>
              <w:jc w:val="center"/>
              <w:outlineLvl w:val="1"/>
              <w:rPr>
                <w:szCs w:val="28"/>
              </w:rPr>
            </w:pPr>
            <w:r w:rsidRPr="00DE543D">
              <w:rPr>
                <w:szCs w:val="28"/>
              </w:rPr>
              <w:t>1</w:t>
            </w:r>
          </w:p>
        </w:tc>
        <w:tc>
          <w:tcPr>
            <w:tcW w:w="2601"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color w:val="000000"/>
                <w:sz w:val="18"/>
                <w:szCs w:val="18"/>
              </w:rPr>
              <w:t>Criteria for exponential stability of Cohen-Grossberg neural networks /</w:t>
            </w:r>
          </w:p>
          <w:p w:rsidR="00A90A2A" w:rsidRPr="004B6CCC" w:rsidRDefault="00A90A2A" w:rsidP="008C6C79">
            <w:pPr>
              <w:jc w:val="center"/>
              <w:rPr>
                <w:color w:val="000000"/>
                <w:sz w:val="18"/>
                <w:szCs w:val="18"/>
              </w:rPr>
            </w:pPr>
            <w:r w:rsidRPr="004B6CCC">
              <w:rPr>
                <w:color w:val="000000"/>
                <w:sz w:val="18"/>
                <w:szCs w:val="18"/>
              </w:rPr>
              <w:t>Neural Networks/</w:t>
            </w:r>
          </w:p>
          <w:p w:rsidR="00A90A2A" w:rsidRPr="004B6CCC" w:rsidRDefault="00A90A2A" w:rsidP="008C6C79">
            <w:pPr>
              <w:jc w:val="center"/>
              <w:rPr>
                <w:color w:val="000000"/>
                <w:sz w:val="18"/>
                <w:szCs w:val="18"/>
              </w:rPr>
            </w:pPr>
            <w:r w:rsidRPr="004B6CCC">
              <w:rPr>
                <w:color w:val="000000"/>
                <w:sz w:val="18"/>
                <w:szCs w:val="18"/>
              </w:rPr>
              <w:t>Xiaofeng Liao, Chunguang Li, Kwok-wo Wong</w:t>
            </w:r>
          </w:p>
        </w:tc>
        <w:tc>
          <w:tcPr>
            <w:tcW w:w="1136" w:type="dxa"/>
            <w:vAlign w:val="center"/>
          </w:tcPr>
          <w:p w:rsidR="00A90A2A" w:rsidRPr="00A858AD" w:rsidRDefault="00A90A2A" w:rsidP="008C6C79">
            <w:pPr>
              <w:spacing w:line="200" w:lineRule="exact"/>
              <w:rPr>
                <w:rFonts w:ascii="宋体" w:hAnsi="宋体"/>
                <w:sz w:val="18"/>
                <w:szCs w:val="18"/>
              </w:rPr>
            </w:pPr>
            <w:r w:rsidRPr="00A858AD">
              <w:rPr>
                <w:rFonts w:ascii="宋体" w:hAnsi="宋体"/>
                <w:sz w:val="18"/>
                <w:szCs w:val="18"/>
              </w:rPr>
              <w:t>2004年</w:t>
            </w:r>
          </w:p>
          <w:p w:rsidR="00A90A2A" w:rsidRPr="00A858AD" w:rsidRDefault="00A90A2A" w:rsidP="008C6C79">
            <w:pPr>
              <w:spacing w:line="200" w:lineRule="exact"/>
              <w:rPr>
                <w:rFonts w:ascii="宋体" w:hAnsi="宋体"/>
                <w:sz w:val="18"/>
                <w:szCs w:val="18"/>
              </w:rPr>
            </w:pPr>
            <w:r w:rsidRPr="00A858AD">
              <w:rPr>
                <w:rFonts w:ascii="宋体" w:hAnsi="宋体"/>
                <w:sz w:val="18"/>
                <w:szCs w:val="18"/>
              </w:rPr>
              <w:t>17卷</w:t>
            </w:r>
          </w:p>
          <w:p w:rsidR="00A90A2A" w:rsidRPr="00A858AD" w:rsidRDefault="00A90A2A" w:rsidP="008C6C79">
            <w:pPr>
              <w:spacing w:line="200" w:lineRule="exact"/>
              <w:rPr>
                <w:rFonts w:ascii="宋体" w:hAnsi="宋体"/>
                <w:sz w:val="18"/>
                <w:szCs w:val="18"/>
              </w:rPr>
            </w:pPr>
            <w:r w:rsidRPr="00A858AD">
              <w:rPr>
                <w:rFonts w:ascii="宋体" w:hAnsi="宋体"/>
                <w:sz w:val="18"/>
                <w:szCs w:val="18"/>
              </w:rPr>
              <w:t>1401</w:t>
            </w:r>
            <w:r w:rsidRPr="00A858AD">
              <w:rPr>
                <w:rFonts w:ascii="宋体" w:hAnsi="宋体" w:hint="eastAsia"/>
                <w:sz w:val="18"/>
                <w:szCs w:val="18"/>
              </w:rPr>
              <w:t>-1414</w:t>
            </w:r>
            <w:r w:rsidRPr="00A858AD">
              <w:rPr>
                <w:rFonts w:ascii="宋体" w:hAnsi="宋体"/>
                <w:sz w:val="18"/>
                <w:szCs w:val="18"/>
              </w:rPr>
              <w:t>页</w:t>
            </w:r>
          </w:p>
        </w:tc>
        <w:tc>
          <w:tcPr>
            <w:tcW w:w="1052" w:type="dxa"/>
            <w:vAlign w:val="center"/>
          </w:tcPr>
          <w:p w:rsidR="00A90A2A" w:rsidRPr="00A858AD" w:rsidRDefault="00A90A2A" w:rsidP="008C6C79">
            <w:pPr>
              <w:spacing w:line="200" w:lineRule="exact"/>
              <w:rPr>
                <w:rFonts w:ascii="宋体" w:hAnsi="宋体"/>
                <w:sz w:val="18"/>
                <w:szCs w:val="18"/>
              </w:rPr>
            </w:pPr>
            <w:r w:rsidRPr="00A858AD">
              <w:rPr>
                <w:rFonts w:ascii="宋体" w:hAnsi="宋体"/>
                <w:sz w:val="18"/>
                <w:szCs w:val="18"/>
              </w:rPr>
              <w:t>2004年</w:t>
            </w:r>
          </w:p>
          <w:p w:rsidR="00A90A2A" w:rsidRPr="00A858AD" w:rsidRDefault="00A90A2A" w:rsidP="008C6C79">
            <w:pPr>
              <w:spacing w:line="200" w:lineRule="exact"/>
              <w:rPr>
                <w:rFonts w:ascii="宋体" w:hAnsi="宋体"/>
                <w:sz w:val="18"/>
                <w:szCs w:val="18"/>
              </w:rPr>
            </w:pPr>
            <w:r w:rsidRPr="00A858AD">
              <w:rPr>
                <w:rFonts w:ascii="宋体" w:hAnsi="宋体" w:hint="eastAsia"/>
                <w:sz w:val="18"/>
                <w:szCs w:val="18"/>
              </w:rPr>
              <w:t>12</w:t>
            </w:r>
            <w:r w:rsidRPr="00A858AD">
              <w:rPr>
                <w:rFonts w:ascii="宋体" w:hAnsi="宋体"/>
                <w:sz w:val="18"/>
                <w:szCs w:val="18"/>
              </w:rPr>
              <w:t>月</w:t>
            </w:r>
          </w:p>
          <w:p w:rsidR="00A90A2A" w:rsidRPr="00A858AD" w:rsidRDefault="00A90A2A" w:rsidP="008C6C79">
            <w:pPr>
              <w:spacing w:line="200" w:lineRule="exact"/>
              <w:rPr>
                <w:rFonts w:ascii="宋体" w:hAnsi="宋体"/>
                <w:sz w:val="18"/>
                <w:szCs w:val="18"/>
              </w:rPr>
            </w:pPr>
            <w:r w:rsidRPr="00A858AD">
              <w:rPr>
                <w:rFonts w:ascii="宋体" w:hAnsi="宋体"/>
                <w:sz w:val="18"/>
                <w:szCs w:val="18"/>
              </w:rPr>
              <w:t>0</w:t>
            </w:r>
            <w:r w:rsidRPr="00A858AD">
              <w:rPr>
                <w:rFonts w:ascii="宋体" w:hAnsi="宋体" w:hint="eastAsia"/>
                <w:sz w:val="18"/>
                <w:szCs w:val="18"/>
              </w:rPr>
              <w:t>1</w:t>
            </w:r>
            <w:r w:rsidRPr="00A858AD">
              <w:rPr>
                <w:rFonts w:ascii="宋体" w:hAnsi="宋体"/>
                <w:sz w:val="18"/>
                <w:szCs w:val="18"/>
              </w:rPr>
              <w:t>日</w:t>
            </w:r>
          </w:p>
        </w:tc>
        <w:tc>
          <w:tcPr>
            <w:tcW w:w="1028" w:type="dxa"/>
            <w:vAlign w:val="center"/>
          </w:tcPr>
          <w:p w:rsidR="00A90A2A" w:rsidRPr="00A858AD" w:rsidRDefault="00A90A2A" w:rsidP="008C6C79">
            <w:pPr>
              <w:spacing w:line="200" w:lineRule="exact"/>
              <w:rPr>
                <w:rFonts w:ascii="宋体" w:hAnsi="宋体"/>
                <w:sz w:val="18"/>
                <w:szCs w:val="18"/>
              </w:rPr>
            </w:pPr>
            <w:r w:rsidRPr="00A858AD">
              <w:rPr>
                <w:rFonts w:ascii="宋体" w:hAnsi="宋体"/>
                <w:sz w:val="18"/>
                <w:szCs w:val="18"/>
              </w:rPr>
              <w:t>廖晓峰</w:t>
            </w:r>
          </w:p>
        </w:tc>
        <w:tc>
          <w:tcPr>
            <w:tcW w:w="1024" w:type="dxa"/>
            <w:vAlign w:val="center"/>
          </w:tcPr>
          <w:p w:rsidR="00A90A2A" w:rsidRPr="00A858AD" w:rsidRDefault="00A90A2A" w:rsidP="008C6C79">
            <w:pPr>
              <w:spacing w:line="200" w:lineRule="exact"/>
              <w:jc w:val="center"/>
              <w:rPr>
                <w:rFonts w:ascii="宋体" w:hAnsi="宋体"/>
                <w:sz w:val="18"/>
                <w:szCs w:val="18"/>
              </w:rPr>
            </w:pPr>
            <w:r w:rsidRPr="00A858AD">
              <w:rPr>
                <w:rFonts w:ascii="宋体" w:hAnsi="宋体"/>
                <w:sz w:val="18"/>
                <w:szCs w:val="18"/>
              </w:rPr>
              <w:t>廖晓峰</w:t>
            </w:r>
          </w:p>
        </w:tc>
        <w:tc>
          <w:tcPr>
            <w:tcW w:w="806" w:type="dxa"/>
            <w:vAlign w:val="center"/>
          </w:tcPr>
          <w:p w:rsidR="00A90A2A" w:rsidRPr="00A858AD" w:rsidRDefault="00A90A2A" w:rsidP="008C6C79">
            <w:pPr>
              <w:spacing w:line="200" w:lineRule="exact"/>
              <w:jc w:val="left"/>
              <w:rPr>
                <w:rFonts w:ascii="宋体" w:hAnsi="宋体"/>
                <w:sz w:val="18"/>
                <w:szCs w:val="18"/>
              </w:rPr>
            </w:pPr>
            <w:r w:rsidRPr="00A858AD">
              <w:rPr>
                <w:rFonts w:ascii="宋体" w:hAnsi="宋体"/>
                <w:sz w:val="18"/>
                <w:szCs w:val="18"/>
              </w:rPr>
              <w:t>廖晓峰，李春光，</w:t>
            </w:r>
            <w:r w:rsidRPr="00A858AD">
              <w:rPr>
                <w:rFonts w:ascii="宋体" w:hAnsi="宋体" w:hint="eastAsia"/>
                <w:sz w:val="18"/>
                <w:szCs w:val="18"/>
              </w:rPr>
              <w:t>黄国和</w:t>
            </w:r>
          </w:p>
        </w:tc>
        <w:tc>
          <w:tcPr>
            <w:tcW w:w="616" w:type="dxa"/>
            <w:vAlign w:val="center"/>
          </w:tcPr>
          <w:p w:rsidR="00A90A2A" w:rsidRPr="00A858AD" w:rsidRDefault="00A90A2A" w:rsidP="008C6C79">
            <w:pPr>
              <w:spacing w:line="200" w:lineRule="exact"/>
              <w:jc w:val="center"/>
              <w:rPr>
                <w:rFonts w:ascii="宋体" w:hAnsi="宋体"/>
                <w:sz w:val="18"/>
                <w:szCs w:val="18"/>
              </w:rPr>
            </w:pPr>
            <w:r w:rsidRPr="00A858AD">
              <w:rPr>
                <w:rFonts w:ascii="宋体" w:hAnsi="宋体" w:hint="eastAsia"/>
                <w:sz w:val="18"/>
                <w:szCs w:val="18"/>
              </w:rPr>
              <w:t>146</w:t>
            </w:r>
          </w:p>
        </w:tc>
        <w:tc>
          <w:tcPr>
            <w:tcW w:w="766" w:type="dxa"/>
            <w:vAlign w:val="center"/>
          </w:tcPr>
          <w:p w:rsidR="00A90A2A" w:rsidRPr="00A858AD" w:rsidRDefault="00A90A2A" w:rsidP="008C6C79">
            <w:pPr>
              <w:spacing w:line="200" w:lineRule="exact"/>
              <w:jc w:val="left"/>
              <w:rPr>
                <w:rFonts w:ascii="宋体" w:hAnsi="宋体"/>
                <w:sz w:val="18"/>
                <w:szCs w:val="18"/>
              </w:rPr>
            </w:pPr>
            <w:r w:rsidRPr="00A858AD">
              <w:rPr>
                <w:rFonts w:ascii="宋体" w:hAnsi="宋体"/>
                <w:sz w:val="18"/>
                <w:szCs w:val="18"/>
              </w:rPr>
              <w:t>Web of Science</w:t>
            </w:r>
            <w:r w:rsidRPr="00A858AD">
              <w:rPr>
                <w:rFonts w:ascii="宋体" w:hAnsi="宋体" w:hint="eastAsia"/>
                <w:sz w:val="18"/>
                <w:szCs w:val="18"/>
              </w:rPr>
              <w:t>核心合集</w:t>
            </w:r>
          </w:p>
        </w:tc>
        <w:tc>
          <w:tcPr>
            <w:tcW w:w="712" w:type="dxa"/>
            <w:vAlign w:val="center"/>
          </w:tcPr>
          <w:p w:rsidR="00A90A2A" w:rsidRPr="00A858AD" w:rsidRDefault="00A90A2A" w:rsidP="008C6C79">
            <w:pPr>
              <w:spacing w:line="200" w:lineRule="exact"/>
              <w:jc w:val="center"/>
              <w:rPr>
                <w:rFonts w:ascii="宋体" w:hAnsi="宋体"/>
                <w:sz w:val="18"/>
                <w:szCs w:val="18"/>
              </w:rPr>
            </w:pPr>
            <w:r w:rsidRPr="00A858AD">
              <w:rPr>
                <w:rFonts w:ascii="宋体" w:hAnsi="宋体"/>
                <w:sz w:val="18"/>
                <w:szCs w:val="18"/>
              </w:rPr>
              <w:t>否</w:t>
            </w:r>
          </w:p>
        </w:tc>
      </w:tr>
      <w:tr w:rsidR="00A90A2A" w:rsidRPr="003144EF" w:rsidTr="008C6C79">
        <w:trPr>
          <w:trHeight w:hRule="exact" w:val="2131"/>
          <w:jc w:val="center"/>
        </w:trPr>
        <w:tc>
          <w:tcPr>
            <w:tcW w:w="493" w:type="dxa"/>
            <w:vAlign w:val="center"/>
          </w:tcPr>
          <w:p w:rsidR="00A90A2A" w:rsidRPr="00DE543D" w:rsidRDefault="00A90A2A" w:rsidP="008C6C79">
            <w:pPr>
              <w:adjustRightInd w:val="0"/>
              <w:spacing w:after="50" w:line="320" w:lineRule="exact"/>
              <w:jc w:val="center"/>
              <w:outlineLvl w:val="1"/>
              <w:rPr>
                <w:szCs w:val="28"/>
              </w:rPr>
            </w:pPr>
            <w:r w:rsidRPr="00DE543D">
              <w:rPr>
                <w:szCs w:val="28"/>
              </w:rPr>
              <w:t>2</w:t>
            </w:r>
          </w:p>
        </w:tc>
        <w:tc>
          <w:tcPr>
            <w:tcW w:w="2601"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color w:val="000000"/>
                <w:sz w:val="18"/>
                <w:szCs w:val="18"/>
              </w:rPr>
              <w:t>Passivity analysis of neural networks with time delay/</w:t>
            </w:r>
          </w:p>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color w:val="000000"/>
                <w:sz w:val="18"/>
                <w:szCs w:val="18"/>
              </w:rPr>
              <w:t>IEEE Transactions on Circuits and Systems II: Express Briefs/</w:t>
            </w:r>
          </w:p>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color w:val="000000"/>
                <w:sz w:val="18"/>
                <w:szCs w:val="18"/>
              </w:rPr>
              <w:t>Chunguang Li</w:t>
            </w:r>
            <w:r w:rsidRPr="004B6CCC">
              <w:rPr>
                <w:rFonts w:ascii="Times New Roman" w:hint="eastAsia"/>
                <w:color w:val="000000"/>
                <w:sz w:val="18"/>
                <w:szCs w:val="18"/>
              </w:rPr>
              <w:t>,</w:t>
            </w:r>
            <w:r w:rsidRPr="004B6CCC">
              <w:rPr>
                <w:rFonts w:ascii="Times New Roman"/>
                <w:color w:val="000000"/>
                <w:sz w:val="18"/>
                <w:szCs w:val="18"/>
              </w:rPr>
              <w:t xml:space="preserve"> Xiaofeng Liao</w:t>
            </w:r>
          </w:p>
        </w:tc>
        <w:tc>
          <w:tcPr>
            <w:tcW w:w="1136" w:type="dxa"/>
            <w:vAlign w:val="center"/>
          </w:tcPr>
          <w:p w:rsidR="00A90A2A" w:rsidRDefault="00A90A2A" w:rsidP="008C6C79">
            <w:pPr>
              <w:spacing w:line="200" w:lineRule="exact"/>
              <w:rPr>
                <w:sz w:val="18"/>
                <w:szCs w:val="18"/>
              </w:rPr>
            </w:pPr>
            <w:r>
              <w:rPr>
                <w:sz w:val="18"/>
                <w:szCs w:val="18"/>
              </w:rPr>
              <w:t>2005</w:t>
            </w:r>
            <w:r>
              <w:rPr>
                <w:sz w:val="18"/>
                <w:szCs w:val="18"/>
              </w:rPr>
              <w:t>年</w:t>
            </w:r>
          </w:p>
          <w:p w:rsidR="00A90A2A" w:rsidRDefault="00A90A2A" w:rsidP="008C6C79">
            <w:pPr>
              <w:spacing w:line="200" w:lineRule="exact"/>
              <w:rPr>
                <w:sz w:val="18"/>
                <w:szCs w:val="18"/>
              </w:rPr>
            </w:pPr>
            <w:r>
              <w:rPr>
                <w:sz w:val="18"/>
                <w:szCs w:val="18"/>
              </w:rPr>
              <w:t>52</w:t>
            </w:r>
            <w:r>
              <w:rPr>
                <w:sz w:val="18"/>
                <w:szCs w:val="18"/>
              </w:rPr>
              <w:t>卷</w:t>
            </w:r>
          </w:p>
          <w:p w:rsidR="00A90A2A" w:rsidRDefault="00A90A2A" w:rsidP="008C6C79">
            <w:pPr>
              <w:spacing w:line="200" w:lineRule="exact"/>
              <w:rPr>
                <w:sz w:val="18"/>
                <w:szCs w:val="18"/>
              </w:rPr>
            </w:pPr>
            <w:r>
              <w:rPr>
                <w:sz w:val="18"/>
                <w:szCs w:val="18"/>
              </w:rPr>
              <w:t>471</w:t>
            </w:r>
            <w:r>
              <w:rPr>
                <w:rFonts w:hint="eastAsia"/>
                <w:sz w:val="18"/>
                <w:szCs w:val="18"/>
              </w:rPr>
              <w:t>-475</w:t>
            </w:r>
            <w:r>
              <w:rPr>
                <w:sz w:val="18"/>
                <w:szCs w:val="18"/>
              </w:rPr>
              <w:t>页</w:t>
            </w:r>
          </w:p>
        </w:tc>
        <w:tc>
          <w:tcPr>
            <w:tcW w:w="1052" w:type="dxa"/>
            <w:vAlign w:val="center"/>
          </w:tcPr>
          <w:p w:rsidR="00A90A2A" w:rsidRDefault="00A90A2A" w:rsidP="008C6C79">
            <w:pPr>
              <w:spacing w:line="200" w:lineRule="exact"/>
              <w:rPr>
                <w:sz w:val="18"/>
                <w:szCs w:val="18"/>
              </w:rPr>
            </w:pPr>
            <w:r>
              <w:rPr>
                <w:sz w:val="18"/>
                <w:szCs w:val="18"/>
              </w:rPr>
              <w:t>200</w:t>
            </w:r>
            <w:r>
              <w:rPr>
                <w:rFonts w:hint="eastAsia"/>
                <w:sz w:val="18"/>
                <w:szCs w:val="18"/>
              </w:rPr>
              <w:t>5</w:t>
            </w:r>
            <w:r>
              <w:rPr>
                <w:sz w:val="18"/>
                <w:szCs w:val="18"/>
              </w:rPr>
              <w:t>年</w:t>
            </w:r>
          </w:p>
          <w:p w:rsidR="00A90A2A" w:rsidRDefault="00A90A2A" w:rsidP="008C6C79">
            <w:pPr>
              <w:spacing w:line="200" w:lineRule="exact"/>
              <w:rPr>
                <w:sz w:val="18"/>
                <w:szCs w:val="18"/>
              </w:rPr>
            </w:pPr>
            <w:r>
              <w:rPr>
                <w:rFonts w:hint="eastAsia"/>
                <w:sz w:val="18"/>
                <w:szCs w:val="18"/>
              </w:rPr>
              <w:t>08</w:t>
            </w:r>
            <w:r>
              <w:rPr>
                <w:sz w:val="18"/>
                <w:szCs w:val="18"/>
              </w:rPr>
              <w:t>月</w:t>
            </w:r>
          </w:p>
          <w:p w:rsidR="00A90A2A" w:rsidRDefault="00A90A2A" w:rsidP="008C6C79">
            <w:pPr>
              <w:spacing w:line="200" w:lineRule="exact"/>
              <w:rPr>
                <w:sz w:val="18"/>
                <w:szCs w:val="18"/>
              </w:rPr>
            </w:pPr>
            <w:r>
              <w:rPr>
                <w:sz w:val="18"/>
                <w:szCs w:val="18"/>
              </w:rPr>
              <w:t>01</w:t>
            </w:r>
            <w:r>
              <w:rPr>
                <w:sz w:val="18"/>
                <w:szCs w:val="18"/>
              </w:rPr>
              <w:t>日</w:t>
            </w:r>
          </w:p>
        </w:tc>
        <w:tc>
          <w:tcPr>
            <w:tcW w:w="1028" w:type="dxa"/>
            <w:vAlign w:val="center"/>
          </w:tcPr>
          <w:p w:rsidR="00A90A2A" w:rsidRDefault="00A90A2A" w:rsidP="008C6C79">
            <w:pPr>
              <w:spacing w:line="200" w:lineRule="exact"/>
              <w:rPr>
                <w:sz w:val="18"/>
                <w:szCs w:val="18"/>
              </w:rPr>
            </w:pPr>
            <w:r>
              <w:rPr>
                <w:sz w:val="18"/>
                <w:szCs w:val="18"/>
              </w:rPr>
              <w:t>李春光</w:t>
            </w:r>
          </w:p>
        </w:tc>
        <w:tc>
          <w:tcPr>
            <w:tcW w:w="1024" w:type="dxa"/>
            <w:vAlign w:val="center"/>
          </w:tcPr>
          <w:p w:rsidR="00A90A2A" w:rsidRDefault="00A90A2A" w:rsidP="008C6C79">
            <w:pPr>
              <w:spacing w:line="200" w:lineRule="exact"/>
              <w:jc w:val="center"/>
              <w:rPr>
                <w:sz w:val="18"/>
                <w:szCs w:val="18"/>
              </w:rPr>
            </w:pPr>
            <w:r>
              <w:rPr>
                <w:sz w:val="18"/>
                <w:szCs w:val="18"/>
              </w:rPr>
              <w:t>李春光</w:t>
            </w:r>
          </w:p>
        </w:tc>
        <w:tc>
          <w:tcPr>
            <w:tcW w:w="806" w:type="dxa"/>
            <w:vAlign w:val="center"/>
          </w:tcPr>
          <w:p w:rsidR="00A90A2A" w:rsidRDefault="00A90A2A" w:rsidP="008C6C79">
            <w:pPr>
              <w:spacing w:line="200" w:lineRule="exact"/>
              <w:rPr>
                <w:sz w:val="18"/>
                <w:szCs w:val="18"/>
              </w:rPr>
            </w:pPr>
            <w:r>
              <w:rPr>
                <w:sz w:val="18"/>
                <w:szCs w:val="18"/>
              </w:rPr>
              <w:t>李春光，廖晓峰</w:t>
            </w:r>
          </w:p>
        </w:tc>
        <w:tc>
          <w:tcPr>
            <w:tcW w:w="616" w:type="dxa"/>
            <w:vAlign w:val="center"/>
          </w:tcPr>
          <w:p w:rsidR="00A90A2A" w:rsidRDefault="00A90A2A" w:rsidP="008C6C79">
            <w:pPr>
              <w:spacing w:line="200" w:lineRule="exact"/>
              <w:jc w:val="center"/>
              <w:rPr>
                <w:sz w:val="18"/>
                <w:szCs w:val="18"/>
              </w:rPr>
            </w:pPr>
            <w:r>
              <w:rPr>
                <w:rFonts w:hint="eastAsia"/>
                <w:sz w:val="18"/>
                <w:szCs w:val="18"/>
              </w:rPr>
              <w:t>142</w:t>
            </w:r>
          </w:p>
        </w:tc>
        <w:tc>
          <w:tcPr>
            <w:tcW w:w="766" w:type="dxa"/>
            <w:vAlign w:val="center"/>
          </w:tcPr>
          <w:p w:rsidR="00A90A2A" w:rsidRDefault="00A90A2A" w:rsidP="008C6C79">
            <w:pPr>
              <w:spacing w:line="200" w:lineRule="exact"/>
              <w:jc w:val="left"/>
              <w:rPr>
                <w:sz w:val="18"/>
                <w:szCs w:val="18"/>
              </w:rPr>
            </w:pPr>
            <w:r>
              <w:rPr>
                <w:sz w:val="18"/>
                <w:szCs w:val="18"/>
              </w:rPr>
              <w:t>Web of Science</w:t>
            </w:r>
            <w:r>
              <w:rPr>
                <w:rFonts w:hint="eastAsia"/>
                <w:sz w:val="18"/>
                <w:szCs w:val="18"/>
              </w:rPr>
              <w:t>核心合集</w:t>
            </w:r>
          </w:p>
        </w:tc>
        <w:tc>
          <w:tcPr>
            <w:tcW w:w="712" w:type="dxa"/>
            <w:vAlign w:val="center"/>
          </w:tcPr>
          <w:p w:rsidR="00A90A2A" w:rsidRDefault="00A90A2A" w:rsidP="008C6C79">
            <w:pPr>
              <w:spacing w:line="200" w:lineRule="exact"/>
              <w:jc w:val="center"/>
              <w:rPr>
                <w:sz w:val="18"/>
                <w:szCs w:val="18"/>
              </w:rPr>
            </w:pPr>
            <w:r>
              <w:rPr>
                <w:sz w:val="18"/>
                <w:szCs w:val="18"/>
              </w:rPr>
              <w:t>否</w:t>
            </w:r>
          </w:p>
        </w:tc>
      </w:tr>
      <w:tr w:rsidR="00A90A2A" w:rsidRPr="003144EF" w:rsidTr="008C6C79">
        <w:trPr>
          <w:trHeight w:hRule="exact" w:val="2559"/>
          <w:jc w:val="center"/>
        </w:trPr>
        <w:tc>
          <w:tcPr>
            <w:tcW w:w="493" w:type="dxa"/>
            <w:vAlign w:val="center"/>
          </w:tcPr>
          <w:p w:rsidR="00A90A2A" w:rsidRPr="00DE543D" w:rsidRDefault="00A90A2A" w:rsidP="008C6C79">
            <w:pPr>
              <w:adjustRightInd w:val="0"/>
              <w:spacing w:after="50" w:line="320" w:lineRule="exact"/>
              <w:jc w:val="center"/>
              <w:outlineLvl w:val="1"/>
              <w:rPr>
                <w:szCs w:val="28"/>
              </w:rPr>
            </w:pPr>
            <w:r w:rsidRPr="00DE543D">
              <w:rPr>
                <w:szCs w:val="28"/>
              </w:rPr>
              <w:t>3</w:t>
            </w:r>
          </w:p>
        </w:tc>
        <w:tc>
          <w:tcPr>
            <w:tcW w:w="2601"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color w:val="000000"/>
                <w:sz w:val="18"/>
                <w:szCs w:val="18"/>
              </w:rPr>
              <w:t xml:space="preserve">Synchronization in general complex dynamical networks with coupling delays/ </w:t>
            </w:r>
          </w:p>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color w:val="000000"/>
                <w:sz w:val="18"/>
                <w:szCs w:val="18"/>
              </w:rPr>
              <w:t xml:space="preserve">Physica A: Statistical Mechanics and its Applications/ </w:t>
            </w:r>
          </w:p>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color w:val="000000"/>
                <w:sz w:val="18"/>
                <w:szCs w:val="18"/>
              </w:rPr>
              <w:t>Chunguang Li, Guanrong Chen</w:t>
            </w:r>
          </w:p>
        </w:tc>
        <w:tc>
          <w:tcPr>
            <w:tcW w:w="1136"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2</w:t>
            </w:r>
            <w:r w:rsidRPr="004B6CCC">
              <w:rPr>
                <w:rFonts w:ascii="Times New Roman"/>
                <w:color w:val="000000"/>
                <w:sz w:val="18"/>
                <w:szCs w:val="18"/>
              </w:rPr>
              <w:t>004</w:t>
            </w:r>
            <w:r w:rsidRPr="004B6CCC">
              <w:rPr>
                <w:rFonts w:ascii="Times New Roman" w:hint="eastAsia"/>
                <w:color w:val="000000"/>
                <w:sz w:val="18"/>
                <w:szCs w:val="18"/>
              </w:rPr>
              <w:t>年</w:t>
            </w:r>
          </w:p>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3</w:t>
            </w:r>
            <w:r w:rsidRPr="004B6CCC">
              <w:rPr>
                <w:rFonts w:ascii="Times New Roman"/>
                <w:color w:val="000000"/>
                <w:sz w:val="18"/>
                <w:szCs w:val="18"/>
              </w:rPr>
              <w:t>43</w:t>
            </w:r>
            <w:r w:rsidRPr="004B6CCC">
              <w:rPr>
                <w:rFonts w:ascii="Times New Roman" w:hint="eastAsia"/>
                <w:color w:val="000000"/>
                <w:sz w:val="18"/>
                <w:szCs w:val="18"/>
              </w:rPr>
              <w:t>卷</w:t>
            </w:r>
          </w:p>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2</w:t>
            </w:r>
            <w:r w:rsidRPr="004B6CCC">
              <w:rPr>
                <w:rFonts w:ascii="Times New Roman"/>
                <w:color w:val="000000"/>
                <w:sz w:val="18"/>
                <w:szCs w:val="18"/>
              </w:rPr>
              <w:t>63</w:t>
            </w:r>
            <w:r w:rsidRPr="004B6CCC">
              <w:rPr>
                <w:rFonts w:ascii="Times New Roman" w:hint="eastAsia"/>
                <w:color w:val="000000"/>
                <w:sz w:val="18"/>
                <w:szCs w:val="18"/>
              </w:rPr>
              <w:t>-278</w:t>
            </w:r>
            <w:r w:rsidRPr="004B6CCC">
              <w:rPr>
                <w:rFonts w:ascii="Times New Roman" w:hint="eastAsia"/>
                <w:color w:val="000000"/>
                <w:sz w:val="18"/>
                <w:szCs w:val="18"/>
              </w:rPr>
              <w:t>页</w:t>
            </w:r>
          </w:p>
        </w:tc>
        <w:tc>
          <w:tcPr>
            <w:tcW w:w="1052"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2</w:t>
            </w:r>
            <w:r w:rsidRPr="004B6CCC">
              <w:rPr>
                <w:rFonts w:ascii="Times New Roman"/>
                <w:color w:val="000000"/>
                <w:sz w:val="18"/>
                <w:szCs w:val="18"/>
              </w:rPr>
              <w:t>004</w:t>
            </w:r>
            <w:r w:rsidRPr="004B6CCC">
              <w:rPr>
                <w:rFonts w:ascii="Times New Roman" w:hint="eastAsia"/>
                <w:color w:val="000000"/>
                <w:sz w:val="18"/>
                <w:szCs w:val="18"/>
              </w:rPr>
              <w:t>年</w:t>
            </w:r>
          </w:p>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06</w:t>
            </w:r>
            <w:r w:rsidRPr="004B6CCC">
              <w:rPr>
                <w:rFonts w:ascii="Times New Roman" w:hint="eastAsia"/>
                <w:color w:val="000000"/>
                <w:sz w:val="18"/>
                <w:szCs w:val="18"/>
              </w:rPr>
              <w:t>月</w:t>
            </w:r>
          </w:p>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15</w:t>
            </w:r>
            <w:r w:rsidRPr="004B6CCC">
              <w:rPr>
                <w:rFonts w:ascii="Times New Roman" w:hint="eastAsia"/>
                <w:color w:val="000000"/>
                <w:sz w:val="18"/>
                <w:szCs w:val="18"/>
              </w:rPr>
              <w:t>日</w:t>
            </w:r>
          </w:p>
        </w:tc>
        <w:tc>
          <w:tcPr>
            <w:tcW w:w="1028"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李春光</w:t>
            </w:r>
          </w:p>
        </w:tc>
        <w:tc>
          <w:tcPr>
            <w:tcW w:w="1024"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李春光</w:t>
            </w:r>
          </w:p>
        </w:tc>
        <w:tc>
          <w:tcPr>
            <w:tcW w:w="806"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李春光，陈关荣</w:t>
            </w:r>
          </w:p>
        </w:tc>
        <w:tc>
          <w:tcPr>
            <w:tcW w:w="616"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437</w:t>
            </w:r>
          </w:p>
        </w:tc>
        <w:tc>
          <w:tcPr>
            <w:tcW w:w="766"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color w:val="000000"/>
                <w:sz w:val="18"/>
                <w:szCs w:val="18"/>
              </w:rPr>
              <w:t>Web of Science</w:t>
            </w:r>
            <w:r w:rsidRPr="004B6CCC">
              <w:rPr>
                <w:rFonts w:ascii="Times New Roman" w:hint="eastAsia"/>
                <w:color w:val="000000"/>
                <w:sz w:val="18"/>
                <w:szCs w:val="18"/>
              </w:rPr>
              <w:t>核心合集</w:t>
            </w:r>
          </w:p>
        </w:tc>
        <w:tc>
          <w:tcPr>
            <w:tcW w:w="712"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否</w:t>
            </w:r>
          </w:p>
        </w:tc>
      </w:tr>
      <w:tr w:rsidR="00A90A2A" w:rsidRPr="003144EF" w:rsidTr="008C6C79">
        <w:trPr>
          <w:trHeight w:hRule="exact" w:val="2694"/>
          <w:jc w:val="center"/>
        </w:trPr>
        <w:tc>
          <w:tcPr>
            <w:tcW w:w="493" w:type="dxa"/>
            <w:vAlign w:val="center"/>
          </w:tcPr>
          <w:p w:rsidR="00A90A2A" w:rsidRPr="00DE543D" w:rsidRDefault="00A90A2A" w:rsidP="008C6C79">
            <w:pPr>
              <w:adjustRightInd w:val="0"/>
              <w:spacing w:after="50" w:line="320" w:lineRule="exact"/>
              <w:jc w:val="center"/>
              <w:outlineLvl w:val="1"/>
              <w:rPr>
                <w:szCs w:val="28"/>
              </w:rPr>
            </w:pPr>
            <w:r w:rsidRPr="00DE543D">
              <w:rPr>
                <w:szCs w:val="28"/>
              </w:rPr>
              <w:lastRenderedPageBreak/>
              <w:t>4</w:t>
            </w:r>
          </w:p>
        </w:tc>
        <w:tc>
          <w:tcPr>
            <w:tcW w:w="2601"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S</w:t>
            </w:r>
            <w:r w:rsidRPr="004B6CCC">
              <w:rPr>
                <w:rFonts w:ascii="Times New Roman"/>
                <w:color w:val="000000"/>
                <w:sz w:val="18"/>
                <w:szCs w:val="18"/>
              </w:rPr>
              <w:t>tabilizing effects of impulses in discrete-time delayed neural networks</w:t>
            </w:r>
            <w:r w:rsidRPr="004B6CCC">
              <w:rPr>
                <w:rFonts w:ascii="Times New Roman" w:hint="eastAsia"/>
                <w:color w:val="000000"/>
                <w:sz w:val="18"/>
                <w:szCs w:val="18"/>
              </w:rPr>
              <w:t>/</w:t>
            </w:r>
          </w:p>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color w:val="000000"/>
                <w:sz w:val="18"/>
                <w:szCs w:val="18"/>
              </w:rPr>
              <w:t>IEEE Transactions on Neural Networks</w:t>
            </w:r>
            <w:r w:rsidRPr="004B6CCC">
              <w:rPr>
                <w:rFonts w:ascii="Times New Roman" w:hint="eastAsia"/>
                <w:color w:val="000000"/>
                <w:sz w:val="18"/>
                <w:szCs w:val="18"/>
              </w:rPr>
              <w:t>/</w:t>
            </w:r>
          </w:p>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color w:val="000000"/>
                <w:sz w:val="18"/>
                <w:szCs w:val="18"/>
              </w:rPr>
              <w:t>Chuandong Li, Sichao Wu,Gang Gary Feng, Xiaofeng Liao</w:t>
            </w:r>
          </w:p>
        </w:tc>
        <w:tc>
          <w:tcPr>
            <w:tcW w:w="1136"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2</w:t>
            </w:r>
            <w:r w:rsidRPr="004B6CCC">
              <w:rPr>
                <w:rFonts w:ascii="Times New Roman"/>
                <w:color w:val="000000"/>
                <w:sz w:val="18"/>
                <w:szCs w:val="18"/>
              </w:rPr>
              <w:t>011</w:t>
            </w:r>
            <w:r w:rsidRPr="004B6CCC">
              <w:rPr>
                <w:rFonts w:ascii="Times New Roman" w:hint="eastAsia"/>
                <w:color w:val="000000"/>
                <w:sz w:val="18"/>
                <w:szCs w:val="18"/>
              </w:rPr>
              <w:t>年</w:t>
            </w:r>
          </w:p>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2</w:t>
            </w:r>
            <w:r w:rsidRPr="004B6CCC">
              <w:rPr>
                <w:rFonts w:ascii="Times New Roman"/>
                <w:color w:val="000000"/>
                <w:sz w:val="18"/>
                <w:szCs w:val="18"/>
              </w:rPr>
              <w:t>2</w:t>
            </w:r>
            <w:r w:rsidRPr="004B6CCC">
              <w:rPr>
                <w:rFonts w:ascii="Times New Roman" w:hint="eastAsia"/>
                <w:color w:val="000000"/>
                <w:sz w:val="18"/>
                <w:szCs w:val="18"/>
              </w:rPr>
              <w:t>卷</w:t>
            </w:r>
          </w:p>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3</w:t>
            </w:r>
            <w:r w:rsidRPr="004B6CCC">
              <w:rPr>
                <w:rFonts w:ascii="Times New Roman"/>
                <w:color w:val="000000"/>
                <w:sz w:val="18"/>
                <w:szCs w:val="18"/>
              </w:rPr>
              <w:t>23</w:t>
            </w:r>
            <w:r w:rsidRPr="004B6CCC">
              <w:rPr>
                <w:rFonts w:ascii="Times New Roman" w:hint="eastAsia"/>
                <w:color w:val="000000"/>
                <w:sz w:val="18"/>
                <w:szCs w:val="18"/>
              </w:rPr>
              <w:t>-329</w:t>
            </w:r>
            <w:r w:rsidRPr="004B6CCC">
              <w:rPr>
                <w:rFonts w:ascii="Times New Roman" w:hint="eastAsia"/>
                <w:color w:val="000000"/>
                <w:sz w:val="18"/>
                <w:szCs w:val="18"/>
              </w:rPr>
              <w:t>页</w:t>
            </w:r>
          </w:p>
        </w:tc>
        <w:tc>
          <w:tcPr>
            <w:tcW w:w="1052"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2</w:t>
            </w:r>
            <w:r w:rsidRPr="004B6CCC">
              <w:rPr>
                <w:rFonts w:ascii="Times New Roman"/>
                <w:color w:val="000000"/>
                <w:sz w:val="18"/>
                <w:szCs w:val="18"/>
              </w:rPr>
              <w:t>011</w:t>
            </w:r>
            <w:r w:rsidRPr="004B6CCC">
              <w:rPr>
                <w:rFonts w:ascii="Times New Roman" w:hint="eastAsia"/>
                <w:color w:val="000000"/>
                <w:sz w:val="18"/>
                <w:szCs w:val="18"/>
              </w:rPr>
              <w:t>年</w:t>
            </w:r>
          </w:p>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color w:val="000000"/>
                <w:sz w:val="18"/>
                <w:szCs w:val="18"/>
              </w:rPr>
              <w:t>0</w:t>
            </w:r>
            <w:r w:rsidRPr="004B6CCC">
              <w:rPr>
                <w:rFonts w:ascii="Times New Roman" w:hint="eastAsia"/>
                <w:color w:val="000000"/>
                <w:sz w:val="18"/>
                <w:szCs w:val="18"/>
              </w:rPr>
              <w:t>2</w:t>
            </w:r>
            <w:r w:rsidRPr="004B6CCC">
              <w:rPr>
                <w:rFonts w:ascii="Times New Roman" w:hint="eastAsia"/>
                <w:color w:val="000000"/>
                <w:sz w:val="18"/>
                <w:szCs w:val="18"/>
              </w:rPr>
              <w:t>月</w:t>
            </w:r>
          </w:p>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color w:val="000000"/>
                <w:sz w:val="18"/>
                <w:szCs w:val="18"/>
              </w:rPr>
              <w:t>0</w:t>
            </w:r>
            <w:r w:rsidRPr="004B6CCC">
              <w:rPr>
                <w:rFonts w:ascii="Times New Roman" w:hint="eastAsia"/>
                <w:color w:val="000000"/>
                <w:sz w:val="18"/>
                <w:szCs w:val="18"/>
              </w:rPr>
              <w:t>1</w:t>
            </w:r>
            <w:r w:rsidRPr="004B6CCC">
              <w:rPr>
                <w:rFonts w:ascii="Times New Roman" w:hint="eastAsia"/>
                <w:color w:val="000000"/>
                <w:sz w:val="18"/>
                <w:szCs w:val="18"/>
              </w:rPr>
              <w:t>日</w:t>
            </w:r>
          </w:p>
        </w:tc>
        <w:tc>
          <w:tcPr>
            <w:tcW w:w="1028"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李传东</w:t>
            </w:r>
          </w:p>
        </w:tc>
        <w:tc>
          <w:tcPr>
            <w:tcW w:w="1024"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李传东</w:t>
            </w:r>
          </w:p>
        </w:tc>
        <w:tc>
          <w:tcPr>
            <w:tcW w:w="806"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李传东</w:t>
            </w:r>
            <w:r w:rsidRPr="004B6CCC">
              <w:rPr>
                <w:rFonts w:ascii="Times New Roman"/>
                <w:color w:val="000000"/>
                <w:sz w:val="18"/>
                <w:szCs w:val="18"/>
              </w:rPr>
              <w:t xml:space="preserve">, </w:t>
            </w:r>
            <w:r w:rsidRPr="004B6CCC">
              <w:rPr>
                <w:rFonts w:ascii="Times New Roman" w:hint="eastAsia"/>
                <w:color w:val="000000"/>
                <w:sz w:val="18"/>
                <w:szCs w:val="18"/>
              </w:rPr>
              <w:t>吴思潮</w:t>
            </w:r>
            <w:r w:rsidRPr="004B6CCC">
              <w:rPr>
                <w:rFonts w:ascii="Times New Roman"/>
                <w:color w:val="000000"/>
                <w:sz w:val="18"/>
                <w:szCs w:val="18"/>
              </w:rPr>
              <w:t xml:space="preserve">, </w:t>
            </w:r>
            <w:r w:rsidRPr="004B6CCC">
              <w:rPr>
                <w:rFonts w:ascii="Times New Roman" w:hint="eastAsia"/>
                <w:color w:val="000000"/>
                <w:sz w:val="18"/>
                <w:szCs w:val="18"/>
              </w:rPr>
              <w:t>冯刚</w:t>
            </w:r>
            <w:r w:rsidRPr="004B6CCC">
              <w:rPr>
                <w:rFonts w:ascii="Times New Roman"/>
                <w:color w:val="000000"/>
                <w:sz w:val="18"/>
                <w:szCs w:val="18"/>
              </w:rPr>
              <w:t xml:space="preserve">, </w:t>
            </w:r>
            <w:r w:rsidRPr="004B6CCC">
              <w:rPr>
                <w:rFonts w:ascii="Times New Roman" w:hint="eastAsia"/>
                <w:color w:val="000000"/>
                <w:sz w:val="18"/>
                <w:szCs w:val="18"/>
              </w:rPr>
              <w:t>廖晓峰</w:t>
            </w:r>
          </w:p>
        </w:tc>
        <w:tc>
          <w:tcPr>
            <w:tcW w:w="616"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43</w:t>
            </w:r>
          </w:p>
        </w:tc>
        <w:tc>
          <w:tcPr>
            <w:tcW w:w="766"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color w:val="000000"/>
                <w:sz w:val="18"/>
                <w:szCs w:val="18"/>
              </w:rPr>
              <w:t>Web of Science</w:t>
            </w:r>
            <w:r w:rsidRPr="004B6CCC">
              <w:rPr>
                <w:rFonts w:ascii="Times New Roman" w:hint="eastAsia"/>
                <w:color w:val="000000"/>
                <w:sz w:val="18"/>
                <w:szCs w:val="18"/>
              </w:rPr>
              <w:t>核心合集</w:t>
            </w:r>
          </w:p>
        </w:tc>
        <w:tc>
          <w:tcPr>
            <w:tcW w:w="712"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否</w:t>
            </w:r>
          </w:p>
        </w:tc>
      </w:tr>
      <w:tr w:rsidR="00A90A2A" w:rsidRPr="003144EF" w:rsidTr="008C6C79">
        <w:trPr>
          <w:trHeight w:hRule="exact" w:val="2845"/>
          <w:jc w:val="center"/>
        </w:trPr>
        <w:tc>
          <w:tcPr>
            <w:tcW w:w="493" w:type="dxa"/>
            <w:vAlign w:val="center"/>
          </w:tcPr>
          <w:p w:rsidR="00A90A2A" w:rsidRPr="00DE543D" w:rsidRDefault="00A90A2A" w:rsidP="008C6C79">
            <w:pPr>
              <w:adjustRightInd w:val="0"/>
              <w:spacing w:after="50" w:line="320" w:lineRule="exact"/>
              <w:jc w:val="center"/>
              <w:outlineLvl w:val="1"/>
              <w:rPr>
                <w:szCs w:val="28"/>
              </w:rPr>
            </w:pPr>
            <w:r w:rsidRPr="00DE543D">
              <w:rPr>
                <w:szCs w:val="28"/>
              </w:rPr>
              <w:t>5</w:t>
            </w:r>
          </w:p>
        </w:tc>
        <w:tc>
          <w:tcPr>
            <w:tcW w:w="2601"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color w:val="000000"/>
                <w:sz w:val="18"/>
                <w:szCs w:val="18"/>
              </w:rPr>
              <w:t>Event-triggering sampling based leader-following consensus in second-order multi-agent systems</w:t>
            </w:r>
            <w:r w:rsidRPr="004B6CCC">
              <w:rPr>
                <w:rFonts w:ascii="Times New Roman" w:hint="eastAsia"/>
                <w:color w:val="000000"/>
                <w:sz w:val="18"/>
                <w:szCs w:val="18"/>
              </w:rPr>
              <w:t>/</w:t>
            </w:r>
          </w:p>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color w:val="000000"/>
                <w:sz w:val="18"/>
                <w:szCs w:val="18"/>
              </w:rPr>
              <w:t>IEEE Transactions on Automatic Control</w:t>
            </w:r>
            <w:r w:rsidRPr="004B6CCC">
              <w:rPr>
                <w:rFonts w:ascii="Times New Roman" w:hint="eastAsia"/>
                <w:color w:val="000000"/>
                <w:sz w:val="18"/>
                <w:szCs w:val="18"/>
              </w:rPr>
              <w:t>/</w:t>
            </w:r>
          </w:p>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color w:val="000000"/>
                <w:sz w:val="18"/>
                <w:szCs w:val="18"/>
              </w:rPr>
              <w:t>Huaqing Li</w:t>
            </w:r>
            <w:r w:rsidRPr="004B6CCC">
              <w:rPr>
                <w:rFonts w:ascii="Times New Roman" w:hint="eastAsia"/>
                <w:color w:val="000000"/>
                <w:sz w:val="18"/>
                <w:szCs w:val="18"/>
              </w:rPr>
              <w:t>,</w:t>
            </w:r>
            <w:r w:rsidRPr="004B6CCC">
              <w:rPr>
                <w:rFonts w:ascii="Times New Roman"/>
                <w:color w:val="000000"/>
                <w:sz w:val="18"/>
                <w:szCs w:val="18"/>
              </w:rPr>
              <w:t xml:space="preserve"> Xiaofeng Liao, Tingwen Huang, Wei Zhu</w:t>
            </w:r>
          </w:p>
        </w:tc>
        <w:tc>
          <w:tcPr>
            <w:tcW w:w="1136"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2</w:t>
            </w:r>
            <w:r w:rsidRPr="004B6CCC">
              <w:rPr>
                <w:rFonts w:ascii="Times New Roman"/>
                <w:color w:val="000000"/>
                <w:sz w:val="18"/>
                <w:szCs w:val="18"/>
              </w:rPr>
              <w:t>015</w:t>
            </w:r>
            <w:r w:rsidRPr="004B6CCC">
              <w:rPr>
                <w:rFonts w:ascii="Times New Roman" w:hint="eastAsia"/>
                <w:color w:val="000000"/>
                <w:sz w:val="18"/>
                <w:szCs w:val="18"/>
              </w:rPr>
              <w:t>年</w:t>
            </w:r>
          </w:p>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6</w:t>
            </w:r>
            <w:r w:rsidRPr="004B6CCC">
              <w:rPr>
                <w:rFonts w:ascii="Times New Roman"/>
                <w:color w:val="000000"/>
                <w:sz w:val="18"/>
                <w:szCs w:val="18"/>
              </w:rPr>
              <w:t>0</w:t>
            </w:r>
            <w:r w:rsidRPr="004B6CCC">
              <w:rPr>
                <w:rFonts w:ascii="Times New Roman" w:hint="eastAsia"/>
                <w:color w:val="000000"/>
                <w:sz w:val="18"/>
                <w:szCs w:val="18"/>
              </w:rPr>
              <w:t>卷</w:t>
            </w:r>
          </w:p>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1</w:t>
            </w:r>
            <w:r w:rsidRPr="004B6CCC">
              <w:rPr>
                <w:rFonts w:ascii="Times New Roman"/>
                <w:color w:val="000000"/>
                <w:sz w:val="18"/>
                <w:szCs w:val="18"/>
              </w:rPr>
              <w:t>998</w:t>
            </w:r>
            <w:r w:rsidRPr="004B6CCC">
              <w:rPr>
                <w:rFonts w:ascii="Times New Roman" w:hint="eastAsia"/>
                <w:color w:val="000000"/>
                <w:sz w:val="18"/>
                <w:szCs w:val="18"/>
              </w:rPr>
              <w:t>-2003</w:t>
            </w:r>
            <w:r w:rsidRPr="004B6CCC">
              <w:rPr>
                <w:rFonts w:ascii="Times New Roman" w:hint="eastAsia"/>
                <w:color w:val="000000"/>
                <w:sz w:val="18"/>
                <w:szCs w:val="18"/>
              </w:rPr>
              <w:t>页</w:t>
            </w:r>
          </w:p>
        </w:tc>
        <w:tc>
          <w:tcPr>
            <w:tcW w:w="1052"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2</w:t>
            </w:r>
            <w:r w:rsidRPr="004B6CCC">
              <w:rPr>
                <w:rFonts w:ascii="Times New Roman"/>
                <w:color w:val="000000"/>
                <w:sz w:val="18"/>
                <w:szCs w:val="18"/>
              </w:rPr>
              <w:t>015</w:t>
            </w:r>
            <w:r w:rsidRPr="004B6CCC">
              <w:rPr>
                <w:rFonts w:ascii="Times New Roman" w:hint="eastAsia"/>
                <w:color w:val="000000"/>
                <w:sz w:val="18"/>
                <w:szCs w:val="18"/>
              </w:rPr>
              <w:t>年</w:t>
            </w:r>
          </w:p>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color w:val="000000"/>
                <w:sz w:val="18"/>
                <w:szCs w:val="18"/>
              </w:rPr>
              <w:t>0</w:t>
            </w:r>
            <w:r w:rsidRPr="004B6CCC">
              <w:rPr>
                <w:rFonts w:ascii="Times New Roman" w:hint="eastAsia"/>
                <w:color w:val="000000"/>
                <w:sz w:val="18"/>
                <w:szCs w:val="18"/>
              </w:rPr>
              <w:t>7</w:t>
            </w:r>
            <w:r w:rsidRPr="004B6CCC">
              <w:rPr>
                <w:rFonts w:ascii="Times New Roman" w:hint="eastAsia"/>
                <w:color w:val="000000"/>
                <w:sz w:val="18"/>
                <w:szCs w:val="18"/>
              </w:rPr>
              <w:t>月</w:t>
            </w:r>
          </w:p>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01</w:t>
            </w:r>
            <w:r w:rsidRPr="004B6CCC">
              <w:rPr>
                <w:rFonts w:ascii="Times New Roman" w:hint="eastAsia"/>
                <w:color w:val="000000"/>
                <w:sz w:val="18"/>
                <w:szCs w:val="18"/>
              </w:rPr>
              <w:t>日</w:t>
            </w:r>
          </w:p>
        </w:tc>
        <w:tc>
          <w:tcPr>
            <w:tcW w:w="1028"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李华青</w:t>
            </w:r>
          </w:p>
        </w:tc>
        <w:tc>
          <w:tcPr>
            <w:tcW w:w="1024"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李华青</w:t>
            </w:r>
          </w:p>
        </w:tc>
        <w:tc>
          <w:tcPr>
            <w:tcW w:w="806"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李华青，</w:t>
            </w:r>
          </w:p>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廖晓峰，</w:t>
            </w:r>
          </w:p>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黄廷文</w:t>
            </w:r>
            <w:r w:rsidRPr="004B6CCC">
              <w:rPr>
                <w:rFonts w:ascii="Times New Roman"/>
                <w:color w:val="000000"/>
                <w:sz w:val="18"/>
                <w:szCs w:val="18"/>
              </w:rPr>
              <w:t xml:space="preserve">, </w:t>
            </w:r>
          </w:p>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朱伟</w:t>
            </w:r>
          </w:p>
        </w:tc>
        <w:tc>
          <w:tcPr>
            <w:tcW w:w="616"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175</w:t>
            </w:r>
          </w:p>
        </w:tc>
        <w:tc>
          <w:tcPr>
            <w:tcW w:w="766"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color w:val="000000"/>
                <w:sz w:val="18"/>
                <w:szCs w:val="18"/>
              </w:rPr>
              <w:t>Web of Science</w:t>
            </w:r>
            <w:r w:rsidRPr="004B6CCC">
              <w:rPr>
                <w:rFonts w:ascii="Times New Roman" w:hint="eastAsia"/>
                <w:color w:val="000000"/>
                <w:sz w:val="18"/>
                <w:szCs w:val="18"/>
              </w:rPr>
              <w:t>核心合集</w:t>
            </w:r>
          </w:p>
        </w:tc>
        <w:tc>
          <w:tcPr>
            <w:tcW w:w="712"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是</w:t>
            </w:r>
          </w:p>
        </w:tc>
      </w:tr>
      <w:tr w:rsidR="00A90A2A" w:rsidRPr="003144EF" w:rsidTr="008C6C79">
        <w:trPr>
          <w:trHeight w:hRule="exact" w:val="3382"/>
          <w:jc w:val="center"/>
        </w:trPr>
        <w:tc>
          <w:tcPr>
            <w:tcW w:w="493" w:type="dxa"/>
            <w:vAlign w:val="center"/>
          </w:tcPr>
          <w:p w:rsidR="00A90A2A" w:rsidRPr="00DE543D" w:rsidRDefault="00A90A2A" w:rsidP="008C6C79">
            <w:pPr>
              <w:adjustRightInd w:val="0"/>
              <w:spacing w:after="50" w:line="320" w:lineRule="exact"/>
              <w:jc w:val="center"/>
              <w:outlineLvl w:val="1"/>
              <w:rPr>
                <w:szCs w:val="28"/>
              </w:rPr>
            </w:pPr>
            <w:r w:rsidRPr="00DE543D">
              <w:rPr>
                <w:szCs w:val="28"/>
              </w:rPr>
              <w:t>6</w:t>
            </w:r>
          </w:p>
        </w:tc>
        <w:tc>
          <w:tcPr>
            <w:tcW w:w="2601"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color w:val="000000"/>
                <w:sz w:val="18"/>
                <w:szCs w:val="18"/>
              </w:rPr>
              <w:t>A recurrent neural network for solving bilevel linear programming problem/</w:t>
            </w:r>
          </w:p>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color w:val="000000"/>
                <w:sz w:val="18"/>
                <w:szCs w:val="18"/>
              </w:rPr>
              <w:t xml:space="preserve"> IEEE Transactions on Neural Networks and Learning Systems/</w:t>
            </w:r>
          </w:p>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color w:val="000000"/>
                <w:sz w:val="18"/>
                <w:szCs w:val="18"/>
              </w:rPr>
              <w:t xml:space="preserve">Xing He, </w:t>
            </w:r>
            <w:r w:rsidRPr="004B6CCC">
              <w:rPr>
                <w:rFonts w:ascii="Times New Roman" w:hint="eastAsia"/>
                <w:color w:val="000000"/>
                <w:sz w:val="18"/>
                <w:szCs w:val="18"/>
              </w:rPr>
              <w:t>Chuandong Li, Tingwen Huang,</w:t>
            </w:r>
            <w:r w:rsidRPr="004B6CCC">
              <w:rPr>
                <w:rFonts w:ascii="Times New Roman"/>
                <w:color w:val="000000"/>
                <w:sz w:val="18"/>
                <w:szCs w:val="18"/>
              </w:rPr>
              <w:t xml:space="preserve"> </w:t>
            </w:r>
            <w:r w:rsidRPr="004B6CCC">
              <w:rPr>
                <w:rFonts w:ascii="Times New Roman" w:hint="eastAsia"/>
                <w:color w:val="000000"/>
                <w:sz w:val="18"/>
                <w:szCs w:val="18"/>
              </w:rPr>
              <w:t>Chaojie Li, Junjian Huang</w:t>
            </w:r>
          </w:p>
        </w:tc>
        <w:tc>
          <w:tcPr>
            <w:tcW w:w="1136"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bookmarkStart w:id="0" w:name="OLE_LINK51"/>
            <w:r w:rsidRPr="004B6CCC">
              <w:rPr>
                <w:rFonts w:ascii="Times New Roman" w:hint="eastAsia"/>
                <w:color w:val="000000"/>
                <w:sz w:val="18"/>
                <w:szCs w:val="18"/>
              </w:rPr>
              <w:t>2</w:t>
            </w:r>
            <w:r w:rsidRPr="004B6CCC">
              <w:rPr>
                <w:rFonts w:ascii="Times New Roman"/>
                <w:color w:val="000000"/>
                <w:sz w:val="18"/>
                <w:szCs w:val="18"/>
              </w:rPr>
              <w:t>014</w:t>
            </w:r>
            <w:r w:rsidRPr="004B6CCC">
              <w:rPr>
                <w:rFonts w:ascii="Times New Roman" w:hint="eastAsia"/>
                <w:color w:val="000000"/>
                <w:sz w:val="18"/>
                <w:szCs w:val="18"/>
              </w:rPr>
              <w:t>年</w:t>
            </w:r>
            <w:r w:rsidRPr="004B6CCC">
              <w:rPr>
                <w:rFonts w:ascii="Times New Roman" w:hint="eastAsia"/>
                <w:color w:val="000000"/>
                <w:sz w:val="18"/>
                <w:szCs w:val="18"/>
              </w:rPr>
              <w:t>2</w:t>
            </w:r>
            <w:r w:rsidRPr="004B6CCC">
              <w:rPr>
                <w:rFonts w:ascii="Times New Roman"/>
                <w:color w:val="000000"/>
                <w:sz w:val="18"/>
                <w:szCs w:val="18"/>
              </w:rPr>
              <w:t>5</w:t>
            </w:r>
            <w:r w:rsidRPr="004B6CCC">
              <w:rPr>
                <w:rFonts w:ascii="Times New Roman" w:hint="eastAsia"/>
                <w:color w:val="000000"/>
                <w:sz w:val="18"/>
                <w:szCs w:val="18"/>
              </w:rPr>
              <w:t>卷</w:t>
            </w:r>
            <w:r w:rsidRPr="004B6CCC">
              <w:rPr>
                <w:rFonts w:ascii="Times New Roman" w:hint="eastAsia"/>
                <w:color w:val="000000"/>
                <w:sz w:val="18"/>
                <w:szCs w:val="18"/>
              </w:rPr>
              <w:t>8</w:t>
            </w:r>
            <w:r w:rsidRPr="004B6CCC">
              <w:rPr>
                <w:rFonts w:ascii="Times New Roman"/>
                <w:color w:val="000000"/>
                <w:sz w:val="18"/>
                <w:szCs w:val="18"/>
              </w:rPr>
              <w:t>24</w:t>
            </w:r>
            <w:r w:rsidRPr="004B6CCC">
              <w:rPr>
                <w:rFonts w:ascii="Times New Roman" w:hint="eastAsia"/>
                <w:color w:val="000000"/>
                <w:sz w:val="18"/>
                <w:szCs w:val="18"/>
              </w:rPr>
              <w:t>-830</w:t>
            </w:r>
            <w:r w:rsidRPr="004B6CCC">
              <w:rPr>
                <w:rFonts w:ascii="Times New Roman" w:hint="eastAsia"/>
                <w:color w:val="000000"/>
                <w:sz w:val="18"/>
                <w:szCs w:val="18"/>
              </w:rPr>
              <w:t>页</w:t>
            </w:r>
            <w:bookmarkEnd w:id="0"/>
          </w:p>
        </w:tc>
        <w:tc>
          <w:tcPr>
            <w:tcW w:w="1052"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2</w:t>
            </w:r>
            <w:r w:rsidRPr="004B6CCC">
              <w:rPr>
                <w:rFonts w:ascii="Times New Roman"/>
                <w:color w:val="000000"/>
                <w:sz w:val="18"/>
                <w:szCs w:val="18"/>
              </w:rPr>
              <w:t>014</w:t>
            </w:r>
            <w:r w:rsidRPr="004B6CCC">
              <w:rPr>
                <w:rFonts w:ascii="Times New Roman" w:hint="eastAsia"/>
                <w:color w:val="000000"/>
                <w:sz w:val="18"/>
                <w:szCs w:val="18"/>
              </w:rPr>
              <w:t>年</w:t>
            </w:r>
          </w:p>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color w:val="000000"/>
                <w:sz w:val="18"/>
                <w:szCs w:val="18"/>
              </w:rPr>
              <w:t>0</w:t>
            </w:r>
            <w:r w:rsidRPr="004B6CCC">
              <w:rPr>
                <w:rFonts w:ascii="Times New Roman" w:hint="eastAsia"/>
                <w:color w:val="000000"/>
                <w:sz w:val="18"/>
                <w:szCs w:val="18"/>
              </w:rPr>
              <w:t>4</w:t>
            </w:r>
            <w:r w:rsidRPr="004B6CCC">
              <w:rPr>
                <w:rFonts w:ascii="Times New Roman" w:hint="eastAsia"/>
                <w:color w:val="000000"/>
                <w:sz w:val="18"/>
                <w:szCs w:val="18"/>
              </w:rPr>
              <w:t>月</w:t>
            </w:r>
          </w:p>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01</w:t>
            </w:r>
            <w:r w:rsidRPr="004B6CCC">
              <w:rPr>
                <w:rFonts w:ascii="Times New Roman" w:hint="eastAsia"/>
                <w:color w:val="000000"/>
                <w:sz w:val="18"/>
                <w:szCs w:val="18"/>
              </w:rPr>
              <w:t>日</w:t>
            </w:r>
          </w:p>
        </w:tc>
        <w:tc>
          <w:tcPr>
            <w:tcW w:w="1028"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何兴</w:t>
            </w:r>
          </w:p>
        </w:tc>
        <w:tc>
          <w:tcPr>
            <w:tcW w:w="1024"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何兴</w:t>
            </w:r>
          </w:p>
        </w:tc>
        <w:tc>
          <w:tcPr>
            <w:tcW w:w="806"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何兴，李传东，黄廷文，李超杰，黄军建</w:t>
            </w:r>
          </w:p>
        </w:tc>
        <w:tc>
          <w:tcPr>
            <w:tcW w:w="616"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27</w:t>
            </w:r>
          </w:p>
        </w:tc>
        <w:tc>
          <w:tcPr>
            <w:tcW w:w="766"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color w:val="000000"/>
                <w:sz w:val="18"/>
                <w:szCs w:val="18"/>
              </w:rPr>
              <w:t>Web of Science</w:t>
            </w:r>
            <w:r w:rsidRPr="004B6CCC">
              <w:rPr>
                <w:rFonts w:ascii="Times New Roman" w:hint="eastAsia"/>
                <w:color w:val="000000"/>
                <w:sz w:val="18"/>
                <w:szCs w:val="18"/>
              </w:rPr>
              <w:t>核心合集</w:t>
            </w:r>
          </w:p>
        </w:tc>
        <w:tc>
          <w:tcPr>
            <w:tcW w:w="712"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是</w:t>
            </w:r>
          </w:p>
        </w:tc>
      </w:tr>
      <w:tr w:rsidR="00A90A2A" w:rsidRPr="003144EF" w:rsidTr="008C6C79">
        <w:trPr>
          <w:trHeight w:hRule="exact" w:val="2990"/>
          <w:jc w:val="center"/>
        </w:trPr>
        <w:tc>
          <w:tcPr>
            <w:tcW w:w="493" w:type="dxa"/>
            <w:vAlign w:val="center"/>
          </w:tcPr>
          <w:p w:rsidR="00A90A2A" w:rsidRPr="00DE543D" w:rsidRDefault="00A90A2A" w:rsidP="008C6C79">
            <w:pPr>
              <w:adjustRightInd w:val="0"/>
              <w:spacing w:after="50" w:line="320" w:lineRule="exact"/>
              <w:jc w:val="center"/>
              <w:outlineLvl w:val="1"/>
              <w:rPr>
                <w:szCs w:val="28"/>
              </w:rPr>
            </w:pPr>
            <w:r w:rsidRPr="00DE543D">
              <w:rPr>
                <w:szCs w:val="28"/>
              </w:rPr>
              <w:t>7</w:t>
            </w:r>
          </w:p>
        </w:tc>
        <w:tc>
          <w:tcPr>
            <w:tcW w:w="2601"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color w:val="000000"/>
                <w:sz w:val="18"/>
                <w:szCs w:val="18"/>
              </w:rPr>
              <w:t>Diffusion information theoretic learning for distributed estimation over network</w:t>
            </w:r>
            <w:r w:rsidRPr="004B6CCC">
              <w:rPr>
                <w:rFonts w:ascii="Times New Roman" w:hint="eastAsia"/>
                <w:color w:val="000000"/>
                <w:sz w:val="18"/>
                <w:szCs w:val="18"/>
              </w:rPr>
              <w:t>/</w:t>
            </w:r>
          </w:p>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color w:val="000000"/>
                <w:sz w:val="18"/>
                <w:szCs w:val="18"/>
              </w:rPr>
              <w:t>IEEE Transactions on Signal Processing</w:t>
            </w:r>
            <w:r w:rsidRPr="004B6CCC">
              <w:rPr>
                <w:rFonts w:ascii="Times New Roman" w:hint="eastAsia"/>
                <w:color w:val="000000"/>
                <w:sz w:val="18"/>
                <w:szCs w:val="18"/>
              </w:rPr>
              <w:t>/</w:t>
            </w:r>
          </w:p>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color w:val="000000"/>
                <w:sz w:val="18"/>
                <w:szCs w:val="18"/>
              </w:rPr>
              <w:t>Chunguang Li, Pengcheng Shen, Ying Liu, Zhaoyang Zhang</w:t>
            </w:r>
          </w:p>
        </w:tc>
        <w:tc>
          <w:tcPr>
            <w:tcW w:w="1136"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2</w:t>
            </w:r>
            <w:r w:rsidRPr="004B6CCC">
              <w:rPr>
                <w:rFonts w:ascii="Times New Roman"/>
                <w:color w:val="000000"/>
                <w:sz w:val="18"/>
                <w:szCs w:val="18"/>
              </w:rPr>
              <w:t>013</w:t>
            </w:r>
            <w:r w:rsidRPr="004B6CCC">
              <w:rPr>
                <w:rFonts w:ascii="Times New Roman" w:hint="eastAsia"/>
                <w:color w:val="000000"/>
                <w:sz w:val="18"/>
                <w:szCs w:val="18"/>
              </w:rPr>
              <w:t>年</w:t>
            </w:r>
            <w:r w:rsidRPr="004B6CCC">
              <w:rPr>
                <w:rFonts w:ascii="Times New Roman" w:hint="eastAsia"/>
                <w:color w:val="000000"/>
                <w:sz w:val="18"/>
                <w:szCs w:val="18"/>
              </w:rPr>
              <w:t>6</w:t>
            </w:r>
            <w:r w:rsidRPr="004B6CCC">
              <w:rPr>
                <w:rFonts w:ascii="Times New Roman"/>
                <w:color w:val="000000"/>
                <w:sz w:val="18"/>
                <w:szCs w:val="18"/>
              </w:rPr>
              <w:t>1</w:t>
            </w:r>
            <w:r w:rsidRPr="004B6CCC">
              <w:rPr>
                <w:rFonts w:ascii="Times New Roman" w:hint="eastAsia"/>
                <w:color w:val="000000"/>
                <w:sz w:val="18"/>
                <w:szCs w:val="18"/>
              </w:rPr>
              <w:t>卷</w:t>
            </w:r>
            <w:r w:rsidRPr="004B6CCC">
              <w:rPr>
                <w:rFonts w:ascii="Times New Roman" w:hint="eastAsia"/>
                <w:color w:val="000000"/>
                <w:sz w:val="18"/>
                <w:szCs w:val="18"/>
              </w:rPr>
              <w:t>4</w:t>
            </w:r>
            <w:r w:rsidRPr="004B6CCC">
              <w:rPr>
                <w:rFonts w:ascii="Times New Roman"/>
                <w:color w:val="000000"/>
                <w:sz w:val="18"/>
                <w:szCs w:val="18"/>
              </w:rPr>
              <w:t>011</w:t>
            </w:r>
            <w:r w:rsidRPr="004B6CCC">
              <w:rPr>
                <w:rFonts w:ascii="Times New Roman" w:hint="eastAsia"/>
                <w:color w:val="000000"/>
                <w:sz w:val="18"/>
                <w:szCs w:val="18"/>
              </w:rPr>
              <w:t>-4024</w:t>
            </w:r>
            <w:r w:rsidRPr="004B6CCC">
              <w:rPr>
                <w:rFonts w:ascii="Times New Roman" w:hint="eastAsia"/>
                <w:color w:val="000000"/>
                <w:sz w:val="18"/>
                <w:szCs w:val="18"/>
              </w:rPr>
              <w:t>页</w:t>
            </w:r>
          </w:p>
        </w:tc>
        <w:tc>
          <w:tcPr>
            <w:tcW w:w="1052"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2</w:t>
            </w:r>
            <w:r w:rsidRPr="004B6CCC">
              <w:rPr>
                <w:rFonts w:ascii="Times New Roman"/>
                <w:color w:val="000000"/>
                <w:sz w:val="18"/>
                <w:szCs w:val="18"/>
              </w:rPr>
              <w:t>013</w:t>
            </w:r>
            <w:r w:rsidRPr="004B6CCC">
              <w:rPr>
                <w:rFonts w:ascii="Times New Roman" w:hint="eastAsia"/>
                <w:color w:val="000000"/>
                <w:sz w:val="18"/>
                <w:szCs w:val="18"/>
              </w:rPr>
              <w:t>年</w:t>
            </w:r>
          </w:p>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color w:val="000000"/>
                <w:sz w:val="18"/>
                <w:szCs w:val="18"/>
              </w:rPr>
              <w:t>0</w:t>
            </w:r>
            <w:r w:rsidRPr="004B6CCC">
              <w:rPr>
                <w:rFonts w:ascii="Times New Roman" w:hint="eastAsia"/>
                <w:color w:val="000000"/>
                <w:sz w:val="18"/>
                <w:szCs w:val="18"/>
              </w:rPr>
              <w:t>8</w:t>
            </w:r>
            <w:r w:rsidRPr="004B6CCC">
              <w:rPr>
                <w:rFonts w:ascii="Times New Roman" w:hint="eastAsia"/>
                <w:color w:val="000000"/>
                <w:sz w:val="18"/>
                <w:szCs w:val="18"/>
              </w:rPr>
              <w:t>月</w:t>
            </w:r>
          </w:p>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15</w:t>
            </w:r>
            <w:r w:rsidRPr="004B6CCC">
              <w:rPr>
                <w:rFonts w:ascii="Times New Roman" w:hint="eastAsia"/>
                <w:color w:val="000000"/>
                <w:sz w:val="18"/>
                <w:szCs w:val="18"/>
              </w:rPr>
              <w:t>日</w:t>
            </w:r>
          </w:p>
        </w:tc>
        <w:tc>
          <w:tcPr>
            <w:tcW w:w="1028"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李春光</w:t>
            </w:r>
          </w:p>
        </w:tc>
        <w:tc>
          <w:tcPr>
            <w:tcW w:w="1024"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李春光</w:t>
            </w:r>
          </w:p>
        </w:tc>
        <w:tc>
          <w:tcPr>
            <w:tcW w:w="806"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李春光，</w:t>
            </w:r>
          </w:p>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沈鹏程，</w:t>
            </w:r>
          </w:p>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刘英，</w:t>
            </w:r>
          </w:p>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张朝阳</w:t>
            </w:r>
          </w:p>
        </w:tc>
        <w:tc>
          <w:tcPr>
            <w:tcW w:w="616"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37</w:t>
            </w:r>
          </w:p>
        </w:tc>
        <w:tc>
          <w:tcPr>
            <w:tcW w:w="766"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color w:val="000000"/>
                <w:sz w:val="18"/>
                <w:szCs w:val="18"/>
              </w:rPr>
              <w:t>Web of Science</w:t>
            </w:r>
            <w:r w:rsidRPr="004B6CCC">
              <w:rPr>
                <w:rFonts w:ascii="Times New Roman" w:hint="eastAsia"/>
                <w:color w:val="000000"/>
                <w:sz w:val="18"/>
                <w:szCs w:val="18"/>
              </w:rPr>
              <w:t>核心合集</w:t>
            </w:r>
          </w:p>
        </w:tc>
        <w:tc>
          <w:tcPr>
            <w:tcW w:w="712"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否</w:t>
            </w:r>
          </w:p>
        </w:tc>
      </w:tr>
      <w:tr w:rsidR="00A90A2A" w:rsidRPr="003144EF" w:rsidTr="008C6C79">
        <w:trPr>
          <w:trHeight w:hRule="exact" w:val="2834"/>
          <w:jc w:val="center"/>
        </w:trPr>
        <w:tc>
          <w:tcPr>
            <w:tcW w:w="493" w:type="dxa"/>
            <w:vAlign w:val="center"/>
          </w:tcPr>
          <w:p w:rsidR="00A90A2A" w:rsidRPr="00DE543D" w:rsidRDefault="00A90A2A" w:rsidP="008C6C79">
            <w:pPr>
              <w:adjustRightInd w:val="0"/>
              <w:spacing w:after="50" w:line="320" w:lineRule="exact"/>
              <w:jc w:val="center"/>
              <w:outlineLvl w:val="1"/>
              <w:rPr>
                <w:szCs w:val="28"/>
              </w:rPr>
            </w:pPr>
            <w:r w:rsidRPr="00DE543D">
              <w:rPr>
                <w:szCs w:val="28"/>
              </w:rPr>
              <w:lastRenderedPageBreak/>
              <w:t>8</w:t>
            </w:r>
          </w:p>
        </w:tc>
        <w:tc>
          <w:tcPr>
            <w:tcW w:w="2601"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color w:val="000000"/>
                <w:sz w:val="18"/>
                <w:szCs w:val="18"/>
              </w:rPr>
              <w:t>Diffusion</w:t>
            </w:r>
            <w:r w:rsidRPr="004B6CCC">
              <w:rPr>
                <w:rFonts w:ascii="Times New Roman" w:hint="eastAsia"/>
                <w:color w:val="000000"/>
                <w:sz w:val="18"/>
                <w:szCs w:val="18"/>
              </w:rPr>
              <w:t xml:space="preserve"> </w:t>
            </w:r>
            <w:r w:rsidRPr="004B6CCC">
              <w:rPr>
                <w:rFonts w:ascii="Times New Roman"/>
                <w:color w:val="000000"/>
                <w:sz w:val="18"/>
                <w:szCs w:val="18"/>
              </w:rPr>
              <w:t>sparse least-mean squares over networks</w:t>
            </w:r>
            <w:r w:rsidRPr="004B6CCC">
              <w:rPr>
                <w:rFonts w:ascii="Times New Roman" w:hint="eastAsia"/>
                <w:color w:val="000000"/>
                <w:sz w:val="18"/>
                <w:szCs w:val="18"/>
              </w:rPr>
              <w:t>/</w:t>
            </w:r>
          </w:p>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color w:val="000000"/>
                <w:sz w:val="18"/>
                <w:szCs w:val="18"/>
              </w:rPr>
              <w:t>IEEE Transactions on Signal Processing</w:t>
            </w:r>
            <w:r w:rsidRPr="004B6CCC">
              <w:rPr>
                <w:rFonts w:ascii="Times New Roman" w:hint="eastAsia"/>
                <w:color w:val="000000"/>
                <w:sz w:val="18"/>
                <w:szCs w:val="18"/>
              </w:rPr>
              <w:t>/</w:t>
            </w:r>
          </w:p>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color w:val="000000"/>
                <w:sz w:val="18"/>
                <w:szCs w:val="18"/>
              </w:rPr>
              <w:t>Ying Liu, Chunguang Li, Zhaoyang Zhang</w:t>
            </w:r>
          </w:p>
        </w:tc>
        <w:tc>
          <w:tcPr>
            <w:tcW w:w="1136"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2</w:t>
            </w:r>
            <w:r w:rsidRPr="004B6CCC">
              <w:rPr>
                <w:rFonts w:ascii="Times New Roman"/>
                <w:color w:val="000000"/>
                <w:sz w:val="18"/>
                <w:szCs w:val="18"/>
              </w:rPr>
              <w:t>012</w:t>
            </w:r>
            <w:r w:rsidRPr="004B6CCC">
              <w:rPr>
                <w:rFonts w:ascii="Times New Roman" w:hint="eastAsia"/>
                <w:color w:val="000000"/>
                <w:sz w:val="18"/>
                <w:szCs w:val="18"/>
              </w:rPr>
              <w:t>年</w:t>
            </w:r>
            <w:r w:rsidRPr="004B6CCC">
              <w:rPr>
                <w:rFonts w:ascii="Times New Roman" w:hint="eastAsia"/>
                <w:color w:val="000000"/>
                <w:sz w:val="18"/>
                <w:szCs w:val="18"/>
              </w:rPr>
              <w:t>6</w:t>
            </w:r>
            <w:r w:rsidRPr="004B6CCC">
              <w:rPr>
                <w:rFonts w:ascii="Times New Roman"/>
                <w:color w:val="000000"/>
                <w:sz w:val="18"/>
                <w:szCs w:val="18"/>
              </w:rPr>
              <w:t>0</w:t>
            </w:r>
            <w:r w:rsidRPr="004B6CCC">
              <w:rPr>
                <w:rFonts w:ascii="Times New Roman" w:hint="eastAsia"/>
                <w:color w:val="000000"/>
                <w:sz w:val="18"/>
                <w:szCs w:val="18"/>
              </w:rPr>
              <w:t>卷</w:t>
            </w:r>
            <w:r w:rsidRPr="004B6CCC">
              <w:rPr>
                <w:rFonts w:ascii="Times New Roman" w:hint="eastAsia"/>
                <w:color w:val="000000"/>
                <w:sz w:val="18"/>
                <w:szCs w:val="18"/>
              </w:rPr>
              <w:t>4</w:t>
            </w:r>
            <w:r w:rsidRPr="004B6CCC">
              <w:rPr>
                <w:rFonts w:ascii="Times New Roman"/>
                <w:color w:val="000000"/>
                <w:sz w:val="18"/>
                <w:szCs w:val="18"/>
              </w:rPr>
              <w:t>480-4485</w:t>
            </w:r>
            <w:r w:rsidRPr="004B6CCC">
              <w:rPr>
                <w:rFonts w:ascii="Times New Roman" w:hint="eastAsia"/>
                <w:color w:val="000000"/>
                <w:sz w:val="18"/>
                <w:szCs w:val="18"/>
              </w:rPr>
              <w:t>页</w:t>
            </w:r>
          </w:p>
        </w:tc>
        <w:tc>
          <w:tcPr>
            <w:tcW w:w="1052"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2</w:t>
            </w:r>
            <w:r w:rsidRPr="004B6CCC">
              <w:rPr>
                <w:rFonts w:ascii="Times New Roman"/>
                <w:color w:val="000000"/>
                <w:sz w:val="18"/>
                <w:szCs w:val="18"/>
              </w:rPr>
              <w:t>012</w:t>
            </w:r>
            <w:r w:rsidRPr="004B6CCC">
              <w:rPr>
                <w:rFonts w:ascii="Times New Roman" w:hint="eastAsia"/>
                <w:color w:val="000000"/>
                <w:sz w:val="18"/>
                <w:szCs w:val="18"/>
              </w:rPr>
              <w:t>年</w:t>
            </w:r>
          </w:p>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color w:val="000000"/>
                <w:sz w:val="18"/>
                <w:szCs w:val="18"/>
              </w:rPr>
              <w:t>0</w:t>
            </w:r>
            <w:r w:rsidRPr="004B6CCC">
              <w:rPr>
                <w:rFonts w:ascii="Times New Roman" w:hint="eastAsia"/>
                <w:color w:val="000000"/>
                <w:sz w:val="18"/>
                <w:szCs w:val="18"/>
              </w:rPr>
              <w:t>8</w:t>
            </w:r>
            <w:r w:rsidRPr="004B6CCC">
              <w:rPr>
                <w:rFonts w:ascii="Times New Roman" w:hint="eastAsia"/>
                <w:color w:val="000000"/>
                <w:sz w:val="18"/>
                <w:szCs w:val="18"/>
              </w:rPr>
              <w:t>月</w:t>
            </w:r>
          </w:p>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01</w:t>
            </w:r>
            <w:r w:rsidRPr="004B6CCC">
              <w:rPr>
                <w:rFonts w:ascii="Times New Roman" w:hint="eastAsia"/>
                <w:color w:val="000000"/>
                <w:sz w:val="18"/>
                <w:szCs w:val="18"/>
              </w:rPr>
              <w:t>日</w:t>
            </w:r>
          </w:p>
        </w:tc>
        <w:tc>
          <w:tcPr>
            <w:tcW w:w="1028"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李春光</w:t>
            </w:r>
          </w:p>
        </w:tc>
        <w:tc>
          <w:tcPr>
            <w:tcW w:w="1024"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刘英</w:t>
            </w:r>
          </w:p>
        </w:tc>
        <w:tc>
          <w:tcPr>
            <w:tcW w:w="806"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刘英，</w:t>
            </w:r>
          </w:p>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李春光，</w:t>
            </w:r>
          </w:p>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张朝阳</w:t>
            </w:r>
          </w:p>
        </w:tc>
        <w:tc>
          <w:tcPr>
            <w:tcW w:w="616"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61</w:t>
            </w:r>
          </w:p>
        </w:tc>
        <w:tc>
          <w:tcPr>
            <w:tcW w:w="766"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color w:val="000000"/>
                <w:sz w:val="18"/>
                <w:szCs w:val="18"/>
              </w:rPr>
              <w:t>Web of Science</w:t>
            </w:r>
            <w:r w:rsidRPr="004B6CCC">
              <w:rPr>
                <w:rFonts w:ascii="Times New Roman" w:hint="eastAsia"/>
                <w:color w:val="000000"/>
                <w:sz w:val="18"/>
                <w:szCs w:val="18"/>
              </w:rPr>
              <w:t>核心合集</w:t>
            </w:r>
          </w:p>
        </w:tc>
        <w:tc>
          <w:tcPr>
            <w:tcW w:w="712" w:type="dxa"/>
            <w:vAlign w:val="center"/>
          </w:tcPr>
          <w:p w:rsidR="00A90A2A" w:rsidRPr="004B6CCC"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sidRPr="004B6CCC">
              <w:rPr>
                <w:rFonts w:ascii="Times New Roman" w:hint="eastAsia"/>
                <w:color w:val="000000"/>
                <w:sz w:val="18"/>
                <w:szCs w:val="18"/>
              </w:rPr>
              <w:t>否</w:t>
            </w:r>
          </w:p>
        </w:tc>
      </w:tr>
      <w:tr w:rsidR="00A90A2A" w:rsidRPr="003144EF" w:rsidTr="008C6C79">
        <w:trPr>
          <w:trHeight w:hRule="exact" w:val="706"/>
          <w:jc w:val="center"/>
        </w:trPr>
        <w:tc>
          <w:tcPr>
            <w:tcW w:w="8140" w:type="dxa"/>
            <w:gridSpan w:val="7"/>
            <w:vAlign w:val="center"/>
          </w:tcPr>
          <w:p w:rsidR="00A90A2A" w:rsidRPr="009730FD"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Pr>
                <w:rFonts w:ascii="Times New Roman" w:hint="eastAsia"/>
                <w:color w:val="000000"/>
                <w:sz w:val="18"/>
                <w:szCs w:val="18"/>
              </w:rPr>
              <w:t>合计</w:t>
            </w:r>
          </w:p>
        </w:tc>
        <w:tc>
          <w:tcPr>
            <w:tcW w:w="616" w:type="dxa"/>
            <w:vAlign w:val="center"/>
          </w:tcPr>
          <w:p w:rsidR="00A90A2A" w:rsidRPr="009730FD" w:rsidRDefault="00A90A2A" w:rsidP="008C6C79">
            <w:pPr>
              <w:pStyle w:val="a4"/>
              <w:adjustRightInd w:val="0"/>
              <w:spacing w:after="50" w:line="320" w:lineRule="exact"/>
              <w:ind w:firstLineChars="0" w:firstLine="0"/>
              <w:jc w:val="center"/>
              <w:outlineLvl w:val="1"/>
              <w:rPr>
                <w:rFonts w:ascii="Times New Roman"/>
                <w:color w:val="000000"/>
                <w:sz w:val="18"/>
                <w:szCs w:val="18"/>
              </w:rPr>
            </w:pPr>
            <w:r>
              <w:rPr>
                <w:rFonts w:ascii="Times New Roman" w:hint="eastAsia"/>
                <w:color w:val="000000"/>
                <w:sz w:val="18"/>
                <w:szCs w:val="18"/>
              </w:rPr>
              <w:t>1</w:t>
            </w:r>
            <w:r>
              <w:rPr>
                <w:rFonts w:ascii="Times New Roman"/>
                <w:color w:val="000000"/>
                <w:sz w:val="18"/>
                <w:szCs w:val="18"/>
              </w:rPr>
              <w:t>068</w:t>
            </w:r>
          </w:p>
        </w:tc>
        <w:tc>
          <w:tcPr>
            <w:tcW w:w="766" w:type="dxa"/>
            <w:vAlign w:val="center"/>
          </w:tcPr>
          <w:p w:rsidR="00A90A2A" w:rsidRPr="009730FD" w:rsidRDefault="00A90A2A" w:rsidP="008C6C79">
            <w:pPr>
              <w:pStyle w:val="a4"/>
              <w:adjustRightInd w:val="0"/>
              <w:spacing w:after="50" w:line="320" w:lineRule="exact"/>
              <w:ind w:firstLineChars="0" w:firstLine="0"/>
              <w:jc w:val="center"/>
              <w:outlineLvl w:val="1"/>
              <w:rPr>
                <w:rFonts w:ascii="Times New Roman"/>
                <w:sz w:val="18"/>
                <w:szCs w:val="18"/>
              </w:rPr>
            </w:pPr>
          </w:p>
        </w:tc>
        <w:tc>
          <w:tcPr>
            <w:tcW w:w="712" w:type="dxa"/>
            <w:vAlign w:val="center"/>
          </w:tcPr>
          <w:p w:rsidR="00A90A2A" w:rsidRPr="009730FD" w:rsidRDefault="00A90A2A" w:rsidP="008C6C79">
            <w:pPr>
              <w:pStyle w:val="a4"/>
              <w:adjustRightInd w:val="0"/>
              <w:spacing w:after="50" w:line="320" w:lineRule="exact"/>
              <w:ind w:firstLineChars="0" w:firstLine="0"/>
              <w:jc w:val="center"/>
              <w:outlineLvl w:val="1"/>
              <w:rPr>
                <w:rFonts w:ascii="Times New Roman"/>
                <w:color w:val="000000"/>
                <w:sz w:val="18"/>
                <w:szCs w:val="18"/>
              </w:rPr>
            </w:pPr>
          </w:p>
        </w:tc>
      </w:tr>
    </w:tbl>
    <w:p w:rsidR="00A90A2A" w:rsidRDefault="00A90A2A" w:rsidP="00A90A2A">
      <w:pPr>
        <w:spacing w:line="400" w:lineRule="exact"/>
      </w:pPr>
    </w:p>
    <w:p w:rsidR="007316F5" w:rsidRPr="000A5A44" w:rsidRDefault="007316F5" w:rsidP="007316F5">
      <w:pPr>
        <w:adjustRightInd w:val="0"/>
        <w:snapToGrid w:val="0"/>
        <w:spacing w:line="560" w:lineRule="exact"/>
        <w:rPr>
          <w:rFonts w:ascii="方正仿宋_GBK" w:eastAsia="方正仿宋_GBK"/>
          <w:b/>
          <w:sz w:val="32"/>
          <w:szCs w:val="32"/>
        </w:rPr>
      </w:pPr>
      <w:r>
        <w:rPr>
          <w:rFonts w:ascii="方正仿宋_GBK" w:eastAsia="方正仿宋_GBK"/>
          <w:b/>
          <w:sz w:val="32"/>
          <w:szCs w:val="32"/>
        </w:rPr>
        <w:t>6</w:t>
      </w:r>
      <w:r w:rsidRPr="000A5A44">
        <w:rPr>
          <w:rFonts w:ascii="方正仿宋_GBK" w:eastAsia="方正仿宋_GBK" w:hint="eastAsia"/>
          <w:b/>
          <w:sz w:val="32"/>
          <w:szCs w:val="32"/>
        </w:rPr>
        <w:t xml:space="preserve">. </w:t>
      </w:r>
      <w:r w:rsidRPr="000A5A44">
        <w:rPr>
          <w:rFonts w:ascii="方正仿宋_GBK" w:eastAsia="方正仿宋_GBK"/>
          <w:b/>
          <w:sz w:val="32"/>
          <w:szCs w:val="32"/>
        </w:rPr>
        <w:t>主要完成人</w:t>
      </w:r>
      <w:r>
        <w:rPr>
          <w:rFonts w:ascii="方正仿宋_GBK" w:eastAsia="方正仿宋_GBK" w:hint="eastAsia"/>
          <w:b/>
          <w:sz w:val="32"/>
          <w:szCs w:val="32"/>
        </w:rPr>
        <w:t>（完成</w:t>
      </w:r>
      <w:r>
        <w:rPr>
          <w:rFonts w:ascii="方正仿宋_GBK" w:eastAsia="方正仿宋_GBK"/>
          <w:b/>
          <w:sz w:val="32"/>
          <w:szCs w:val="32"/>
        </w:rPr>
        <w:t>单位</w:t>
      </w:r>
      <w:r>
        <w:rPr>
          <w:rFonts w:ascii="方正仿宋_GBK" w:eastAsia="方正仿宋_GBK" w:hint="eastAsia"/>
          <w:b/>
          <w:sz w:val="32"/>
          <w:szCs w:val="32"/>
        </w:rPr>
        <w:t>）:</w:t>
      </w:r>
    </w:p>
    <w:tbl>
      <w:tblPr>
        <w:tblStyle w:val="a3"/>
        <w:tblW w:w="0" w:type="auto"/>
        <w:jc w:val="center"/>
        <w:tblLook w:val="04A0" w:firstRow="1" w:lastRow="0" w:firstColumn="1" w:lastColumn="0" w:noHBand="0" w:noVBand="1"/>
      </w:tblPr>
      <w:tblGrid>
        <w:gridCol w:w="481"/>
        <w:gridCol w:w="877"/>
        <w:gridCol w:w="4258"/>
        <w:gridCol w:w="762"/>
        <w:gridCol w:w="658"/>
        <w:gridCol w:w="525"/>
        <w:gridCol w:w="735"/>
      </w:tblGrid>
      <w:tr w:rsidR="00A90A2A" w:rsidRPr="003144EF" w:rsidTr="008C6C79">
        <w:trPr>
          <w:jc w:val="center"/>
        </w:trPr>
        <w:tc>
          <w:tcPr>
            <w:tcW w:w="501" w:type="dxa"/>
            <w:vAlign w:val="center"/>
          </w:tcPr>
          <w:p w:rsidR="00A90A2A" w:rsidRPr="009730FD" w:rsidRDefault="00A90A2A" w:rsidP="008C6C79">
            <w:pPr>
              <w:spacing w:line="360" w:lineRule="exact"/>
              <w:jc w:val="center"/>
              <w:rPr>
                <w:sz w:val="18"/>
                <w:szCs w:val="18"/>
              </w:rPr>
            </w:pPr>
            <w:r w:rsidRPr="009730FD">
              <w:rPr>
                <w:sz w:val="18"/>
                <w:szCs w:val="18"/>
              </w:rPr>
              <w:t>排序</w:t>
            </w:r>
          </w:p>
        </w:tc>
        <w:tc>
          <w:tcPr>
            <w:tcW w:w="992" w:type="dxa"/>
            <w:vAlign w:val="center"/>
          </w:tcPr>
          <w:p w:rsidR="00A90A2A" w:rsidRPr="009730FD" w:rsidRDefault="00A90A2A" w:rsidP="008C6C79">
            <w:pPr>
              <w:spacing w:line="360" w:lineRule="exact"/>
              <w:jc w:val="center"/>
              <w:rPr>
                <w:sz w:val="18"/>
                <w:szCs w:val="18"/>
              </w:rPr>
            </w:pPr>
            <w:r w:rsidRPr="009730FD">
              <w:rPr>
                <w:kern w:val="0"/>
                <w:sz w:val="18"/>
                <w:szCs w:val="18"/>
              </w:rPr>
              <w:t>姓名</w:t>
            </w:r>
          </w:p>
        </w:tc>
        <w:tc>
          <w:tcPr>
            <w:tcW w:w="5138" w:type="dxa"/>
            <w:vAlign w:val="center"/>
          </w:tcPr>
          <w:p w:rsidR="00A90A2A" w:rsidRPr="009730FD" w:rsidRDefault="00A90A2A" w:rsidP="008C6C79">
            <w:pPr>
              <w:spacing w:line="360" w:lineRule="exact"/>
              <w:jc w:val="center"/>
              <w:rPr>
                <w:sz w:val="18"/>
                <w:szCs w:val="18"/>
              </w:rPr>
            </w:pPr>
            <w:r>
              <w:rPr>
                <w:rFonts w:hint="eastAsia"/>
                <w:kern w:val="0"/>
                <w:sz w:val="18"/>
                <w:szCs w:val="18"/>
              </w:rPr>
              <w:t>对本项目</w:t>
            </w:r>
            <w:r>
              <w:rPr>
                <w:kern w:val="0"/>
                <w:sz w:val="18"/>
                <w:szCs w:val="18"/>
              </w:rPr>
              <w:t>重要科学发现的贡献</w:t>
            </w:r>
          </w:p>
        </w:tc>
        <w:tc>
          <w:tcPr>
            <w:tcW w:w="850" w:type="dxa"/>
            <w:vAlign w:val="center"/>
          </w:tcPr>
          <w:p w:rsidR="00A90A2A" w:rsidRPr="009730FD" w:rsidRDefault="00A90A2A" w:rsidP="008C6C79">
            <w:pPr>
              <w:spacing w:line="360" w:lineRule="exact"/>
              <w:jc w:val="center"/>
              <w:rPr>
                <w:sz w:val="18"/>
                <w:szCs w:val="18"/>
              </w:rPr>
            </w:pPr>
            <w:r w:rsidRPr="009730FD">
              <w:rPr>
                <w:kern w:val="0"/>
                <w:sz w:val="18"/>
                <w:szCs w:val="18"/>
              </w:rPr>
              <w:t>工作单位</w:t>
            </w:r>
          </w:p>
        </w:tc>
        <w:tc>
          <w:tcPr>
            <w:tcW w:w="720" w:type="dxa"/>
            <w:vAlign w:val="center"/>
          </w:tcPr>
          <w:p w:rsidR="00A90A2A" w:rsidRPr="009730FD" w:rsidRDefault="00A90A2A" w:rsidP="008C6C79">
            <w:pPr>
              <w:spacing w:line="360" w:lineRule="exact"/>
              <w:jc w:val="center"/>
              <w:rPr>
                <w:sz w:val="18"/>
                <w:szCs w:val="18"/>
              </w:rPr>
            </w:pPr>
            <w:r w:rsidRPr="009730FD">
              <w:rPr>
                <w:kern w:val="0"/>
                <w:sz w:val="18"/>
                <w:szCs w:val="18"/>
              </w:rPr>
              <w:t>完成单位</w:t>
            </w:r>
          </w:p>
        </w:tc>
        <w:tc>
          <w:tcPr>
            <w:tcW w:w="556" w:type="dxa"/>
            <w:vAlign w:val="center"/>
          </w:tcPr>
          <w:p w:rsidR="00A90A2A" w:rsidRPr="009730FD" w:rsidRDefault="00A90A2A" w:rsidP="008C6C79">
            <w:pPr>
              <w:spacing w:line="360" w:lineRule="exact"/>
              <w:jc w:val="center"/>
              <w:rPr>
                <w:sz w:val="18"/>
                <w:szCs w:val="18"/>
              </w:rPr>
            </w:pPr>
            <w:r w:rsidRPr="009730FD">
              <w:rPr>
                <w:kern w:val="0"/>
                <w:sz w:val="18"/>
                <w:szCs w:val="18"/>
              </w:rPr>
              <w:t>职称</w:t>
            </w:r>
          </w:p>
        </w:tc>
        <w:tc>
          <w:tcPr>
            <w:tcW w:w="816" w:type="dxa"/>
            <w:vAlign w:val="center"/>
          </w:tcPr>
          <w:p w:rsidR="00A90A2A" w:rsidRPr="009730FD" w:rsidRDefault="00A90A2A" w:rsidP="008C6C79">
            <w:pPr>
              <w:spacing w:line="360" w:lineRule="exact"/>
              <w:jc w:val="center"/>
              <w:rPr>
                <w:sz w:val="18"/>
                <w:szCs w:val="18"/>
              </w:rPr>
            </w:pPr>
            <w:r w:rsidRPr="009730FD">
              <w:rPr>
                <w:kern w:val="0"/>
                <w:sz w:val="18"/>
                <w:szCs w:val="18"/>
              </w:rPr>
              <w:t>职务</w:t>
            </w:r>
          </w:p>
        </w:tc>
      </w:tr>
      <w:tr w:rsidR="00A90A2A" w:rsidRPr="003144EF" w:rsidTr="008C6C79">
        <w:trPr>
          <w:jc w:val="center"/>
        </w:trPr>
        <w:tc>
          <w:tcPr>
            <w:tcW w:w="501" w:type="dxa"/>
          </w:tcPr>
          <w:p w:rsidR="00A90A2A" w:rsidRPr="009730FD" w:rsidRDefault="00A90A2A" w:rsidP="008C6C79">
            <w:pPr>
              <w:spacing w:beforeLines="100" w:before="312" w:line="360" w:lineRule="exact"/>
              <w:jc w:val="center"/>
              <w:rPr>
                <w:sz w:val="18"/>
                <w:szCs w:val="18"/>
              </w:rPr>
            </w:pPr>
            <w:r>
              <w:rPr>
                <w:rFonts w:hint="eastAsia"/>
                <w:sz w:val="18"/>
                <w:szCs w:val="18"/>
              </w:rPr>
              <w:t>1</w:t>
            </w:r>
          </w:p>
        </w:tc>
        <w:tc>
          <w:tcPr>
            <w:tcW w:w="992" w:type="dxa"/>
          </w:tcPr>
          <w:p w:rsidR="00A90A2A" w:rsidRPr="009730FD" w:rsidRDefault="00A90A2A" w:rsidP="008C6C79">
            <w:pPr>
              <w:spacing w:beforeLines="100" w:before="312" w:line="360" w:lineRule="exact"/>
              <w:jc w:val="center"/>
              <w:rPr>
                <w:sz w:val="18"/>
                <w:szCs w:val="18"/>
              </w:rPr>
            </w:pPr>
            <w:r>
              <w:rPr>
                <w:rFonts w:hint="eastAsia"/>
                <w:sz w:val="18"/>
                <w:szCs w:val="18"/>
              </w:rPr>
              <w:t>廖晓峰</w:t>
            </w:r>
          </w:p>
        </w:tc>
        <w:tc>
          <w:tcPr>
            <w:tcW w:w="5138" w:type="dxa"/>
          </w:tcPr>
          <w:p w:rsidR="00A90A2A" w:rsidRPr="009730FD" w:rsidRDefault="00A90A2A" w:rsidP="008C6C79">
            <w:pPr>
              <w:spacing w:line="360" w:lineRule="exact"/>
              <w:rPr>
                <w:sz w:val="18"/>
                <w:szCs w:val="18"/>
              </w:rPr>
            </w:pPr>
            <w:r w:rsidRPr="004B6CCC">
              <w:rPr>
                <w:rFonts w:hint="eastAsia"/>
                <w:sz w:val="18"/>
                <w:szCs w:val="18"/>
              </w:rPr>
              <w:t>该项目主要负责人，对发现点</w:t>
            </w:r>
            <w:r w:rsidRPr="004B6CCC">
              <w:rPr>
                <w:rFonts w:hint="eastAsia"/>
                <w:sz w:val="18"/>
                <w:szCs w:val="18"/>
              </w:rPr>
              <w:t>1</w:t>
            </w:r>
            <w:r w:rsidRPr="004B6CCC">
              <w:rPr>
                <w:rFonts w:hint="eastAsia"/>
                <w:sz w:val="18"/>
                <w:szCs w:val="18"/>
              </w:rPr>
              <w:t>、</w:t>
            </w:r>
            <w:r w:rsidRPr="004B6CCC">
              <w:rPr>
                <w:rFonts w:hint="eastAsia"/>
                <w:sz w:val="18"/>
                <w:szCs w:val="18"/>
              </w:rPr>
              <w:t>2</w:t>
            </w:r>
            <w:r w:rsidRPr="004B6CCC">
              <w:rPr>
                <w:rFonts w:hint="eastAsia"/>
                <w:sz w:val="18"/>
                <w:szCs w:val="18"/>
              </w:rPr>
              <w:t>有重要贡献，是代表性论文</w:t>
            </w:r>
            <w:r w:rsidRPr="004B6CCC">
              <w:rPr>
                <w:rFonts w:hint="eastAsia"/>
                <w:sz w:val="18"/>
                <w:szCs w:val="18"/>
              </w:rPr>
              <w:t>1</w:t>
            </w:r>
            <w:r w:rsidRPr="004B6CCC">
              <w:rPr>
                <w:rFonts w:hint="eastAsia"/>
                <w:sz w:val="18"/>
                <w:szCs w:val="18"/>
              </w:rPr>
              <w:t>的第一作者和通讯作者，代表性论文</w:t>
            </w:r>
            <w:r w:rsidRPr="004B6CCC">
              <w:rPr>
                <w:rFonts w:hint="eastAsia"/>
                <w:sz w:val="18"/>
                <w:szCs w:val="18"/>
              </w:rPr>
              <w:t>2</w:t>
            </w:r>
            <w:r w:rsidRPr="004B6CCC">
              <w:rPr>
                <w:rFonts w:hint="eastAsia"/>
                <w:sz w:val="18"/>
                <w:szCs w:val="18"/>
              </w:rPr>
              <w:t>、</w:t>
            </w:r>
            <w:r w:rsidRPr="004B6CCC">
              <w:rPr>
                <w:rFonts w:hint="eastAsia"/>
                <w:sz w:val="18"/>
                <w:szCs w:val="18"/>
              </w:rPr>
              <w:t>4</w:t>
            </w:r>
            <w:r w:rsidRPr="004B6CCC">
              <w:rPr>
                <w:rFonts w:hint="eastAsia"/>
                <w:sz w:val="18"/>
                <w:szCs w:val="18"/>
              </w:rPr>
              <w:t>、</w:t>
            </w:r>
            <w:r w:rsidRPr="004B6CCC">
              <w:rPr>
                <w:rFonts w:hint="eastAsia"/>
                <w:sz w:val="18"/>
                <w:szCs w:val="18"/>
              </w:rPr>
              <w:t>5</w:t>
            </w:r>
            <w:r w:rsidRPr="004B6CCC">
              <w:rPr>
                <w:rFonts w:hint="eastAsia"/>
                <w:sz w:val="18"/>
                <w:szCs w:val="18"/>
              </w:rPr>
              <w:t>的主要作者。揭示了区间连接权值和非对称连接权值对分布式信息处理计算系统稳定运行的影响机理，解决了神经计算模型在信息传输过程中难以精确估计参数值而存在计算误差的问题，并为神经计算模型的超大规模集成电路实现提供了强有力的理论支撑。</w:t>
            </w:r>
          </w:p>
        </w:tc>
        <w:tc>
          <w:tcPr>
            <w:tcW w:w="850" w:type="dxa"/>
          </w:tcPr>
          <w:p w:rsidR="00A90A2A" w:rsidRPr="009730FD" w:rsidRDefault="00A90A2A" w:rsidP="008C6C79">
            <w:pPr>
              <w:spacing w:beforeLines="100" w:before="312" w:line="360" w:lineRule="exact"/>
              <w:jc w:val="center"/>
              <w:rPr>
                <w:sz w:val="18"/>
                <w:szCs w:val="18"/>
              </w:rPr>
            </w:pPr>
            <w:r>
              <w:rPr>
                <w:rFonts w:hint="eastAsia"/>
                <w:sz w:val="18"/>
                <w:szCs w:val="18"/>
              </w:rPr>
              <w:t>重庆大学</w:t>
            </w:r>
          </w:p>
        </w:tc>
        <w:tc>
          <w:tcPr>
            <w:tcW w:w="720" w:type="dxa"/>
          </w:tcPr>
          <w:p w:rsidR="00A90A2A" w:rsidRPr="009730FD" w:rsidRDefault="00A90A2A" w:rsidP="008C6C79">
            <w:pPr>
              <w:spacing w:beforeLines="100" w:before="312" w:line="360" w:lineRule="exact"/>
              <w:jc w:val="center"/>
              <w:rPr>
                <w:sz w:val="18"/>
                <w:szCs w:val="18"/>
              </w:rPr>
            </w:pPr>
            <w:r>
              <w:rPr>
                <w:rFonts w:hint="eastAsia"/>
                <w:sz w:val="18"/>
                <w:szCs w:val="18"/>
              </w:rPr>
              <w:t>重庆大学</w:t>
            </w:r>
          </w:p>
        </w:tc>
        <w:tc>
          <w:tcPr>
            <w:tcW w:w="556" w:type="dxa"/>
          </w:tcPr>
          <w:p w:rsidR="00A90A2A" w:rsidRPr="009730FD" w:rsidRDefault="00A90A2A" w:rsidP="008C6C79">
            <w:pPr>
              <w:spacing w:beforeLines="100" w:before="312" w:line="360" w:lineRule="exact"/>
              <w:jc w:val="center"/>
              <w:rPr>
                <w:sz w:val="18"/>
                <w:szCs w:val="18"/>
              </w:rPr>
            </w:pPr>
            <w:r>
              <w:rPr>
                <w:rFonts w:hint="eastAsia"/>
                <w:sz w:val="18"/>
                <w:szCs w:val="18"/>
              </w:rPr>
              <w:t>教授</w:t>
            </w:r>
          </w:p>
        </w:tc>
        <w:tc>
          <w:tcPr>
            <w:tcW w:w="816" w:type="dxa"/>
          </w:tcPr>
          <w:p w:rsidR="00A90A2A" w:rsidRPr="009730FD" w:rsidRDefault="00A90A2A" w:rsidP="008C6C79">
            <w:pPr>
              <w:spacing w:beforeLines="100" w:before="312" w:line="360" w:lineRule="exact"/>
              <w:jc w:val="center"/>
              <w:rPr>
                <w:sz w:val="18"/>
                <w:szCs w:val="18"/>
              </w:rPr>
            </w:pPr>
            <w:r>
              <w:rPr>
                <w:rFonts w:hint="eastAsia"/>
                <w:sz w:val="18"/>
                <w:szCs w:val="18"/>
              </w:rPr>
              <w:t>院长</w:t>
            </w:r>
          </w:p>
        </w:tc>
      </w:tr>
      <w:tr w:rsidR="00A90A2A" w:rsidRPr="003144EF" w:rsidTr="008C6C79">
        <w:trPr>
          <w:jc w:val="center"/>
        </w:trPr>
        <w:tc>
          <w:tcPr>
            <w:tcW w:w="501" w:type="dxa"/>
          </w:tcPr>
          <w:p w:rsidR="00A90A2A" w:rsidRPr="009730FD" w:rsidRDefault="00A90A2A" w:rsidP="008C6C79">
            <w:pPr>
              <w:spacing w:beforeLines="100" w:before="312" w:line="360" w:lineRule="exact"/>
              <w:jc w:val="center"/>
              <w:rPr>
                <w:sz w:val="18"/>
                <w:szCs w:val="18"/>
              </w:rPr>
            </w:pPr>
            <w:r>
              <w:rPr>
                <w:rFonts w:hint="eastAsia"/>
                <w:sz w:val="18"/>
                <w:szCs w:val="18"/>
              </w:rPr>
              <w:t>2</w:t>
            </w:r>
          </w:p>
        </w:tc>
        <w:tc>
          <w:tcPr>
            <w:tcW w:w="992" w:type="dxa"/>
          </w:tcPr>
          <w:p w:rsidR="00A90A2A" w:rsidRPr="009730FD" w:rsidRDefault="00A90A2A" w:rsidP="008C6C79">
            <w:pPr>
              <w:spacing w:beforeLines="100" w:before="312" w:line="360" w:lineRule="exact"/>
              <w:jc w:val="center"/>
              <w:rPr>
                <w:sz w:val="18"/>
                <w:szCs w:val="18"/>
              </w:rPr>
            </w:pPr>
            <w:r>
              <w:rPr>
                <w:rFonts w:hint="eastAsia"/>
                <w:sz w:val="18"/>
                <w:szCs w:val="18"/>
              </w:rPr>
              <w:t>李春光</w:t>
            </w:r>
          </w:p>
        </w:tc>
        <w:tc>
          <w:tcPr>
            <w:tcW w:w="5138" w:type="dxa"/>
          </w:tcPr>
          <w:p w:rsidR="00A90A2A" w:rsidRPr="009730FD" w:rsidRDefault="00A90A2A" w:rsidP="008C6C79">
            <w:pPr>
              <w:spacing w:line="360" w:lineRule="exact"/>
              <w:rPr>
                <w:sz w:val="18"/>
                <w:szCs w:val="18"/>
              </w:rPr>
            </w:pPr>
            <w:r w:rsidRPr="00DE30D1">
              <w:rPr>
                <w:sz w:val="18"/>
                <w:szCs w:val="18"/>
              </w:rPr>
              <w:t>对发现点</w:t>
            </w:r>
            <w:r w:rsidRPr="00DE30D1">
              <w:rPr>
                <w:rFonts w:hint="eastAsia"/>
                <w:sz w:val="18"/>
                <w:szCs w:val="18"/>
              </w:rPr>
              <w:t>1</w:t>
            </w:r>
            <w:r w:rsidRPr="00DE30D1">
              <w:rPr>
                <w:rFonts w:hint="eastAsia"/>
                <w:sz w:val="18"/>
                <w:szCs w:val="18"/>
              </w:rPr>
              <w:t>、</w:t>
            </w:r>
            <w:r w:rsidRPr="00DE30D1">
              <w:rPr>
                <w:rFonts w:hint="eastAsia"/>
                <w:sz w:val="18"/>
                <w:szCs w:val="18"/>
              </w:rPr>
              <w:t>3</w:t>
            </w:r>
            <w:r w:rsidRPr="00DE30D1">
              <w:rPr>
                <w:rFonts w:hint="eastAsia"/>
                <w:sz w:val="18"/>
                <w:szCs w:val="18"/>
              </w:rPr>
              <w:t>有重要贡献，是代表性论文</w:t>
            </w:r>
            <w:r w:rsidRPr="00DE30D1">
              <w:rPr>
                <w:rFonts w:hint="eastAsia"/>
                <w:sz w:val="18"/>
                <w:szCs w:val="18"/>
              </w:rPr>
              <w:t>2</w:t>
            </w:r>
            <w:r w:rsidRPr="00DE30D1">
              <w:rPr>
                <w:rFonts w:hint="eastAsia"/>
                <w:sz w:val="18"/>
                <w:szCs w:val="18"/>
              </w:rPr>
              <w:t>、</w:t>
            </w:r>
            <w:r w:rsidRPr="00DE30D1">
              <w:rPr>
                <w:rFonts w:hint="eastAsia"/>
                <w:sz w:val="18"/>
                <w:szCs w:val="18"/>
              </w:rPr>
              <w:t>3</w:t>
            </w:r>
            <w:r w:rsidRPr="00DE30D1">
              <w:rPr>
                <w:rFonts w:hint="eastAsia"/>
                <w:sz w:val="18"/>
                <w:szCs w:val="18"/>
              </w:rPr>
              <w:t>、</w:t>
            </w:r>
            <w:r w:rsidRPr="00DE30D1">
              <w:rPr>
                <w:rFonts w:hint="eastAsia"/>
                <w:sz w:val="18"/>
                <w:szCs w:val="18"/>
              </w:rPr>
              <w:t>7</w:t>
            </w:r>
            <w:r w:rsidRPr="00DE30D1">
              <w:rPr>
                <w:rFonts w:hint="eastAsia"/>
                <w:sz w:val="18"/>
                <w:szCs w:val="18"/>
              </w:rPr>
              <w:t>的第一作者和通讯作者，代表性论文</w:t>
            </w:r>
            <w:r w:rsidRPr="00DE30D1">
              <w:rPr>
                <w:rFonts w:hint="eastAsia"/>
                <w:sz w:val="18"/>
                <w:szCs w:val="18"/>
              </w:rPr>
              <w:t>8</w:t>
            </w:r>
            <w:r w:rsidRPr="00DE30D1">
              <w:rPr>
                <w:rFonts w:hint="eastAsia"/>
                <w:sz w:val="18"/>
                <w:szCs w:val="18"/>
              </w:rPr>
              <w:t>的通讯作者。主要致力于分布式信息处理基础理论和信号处理的研究，揭示了时延信号、网络同步对分布式信息处理计算系统稳定运行的影响机理</w:t>
            </w:r>
            <w:r w:rsidRPr="00DE30D1">
              <w:rPr>
                <w:rFonts w:hint="eastAsia"/>
                <w:sz w:val="18"/>
                <w:szCs w:val="18"/>
              </w:rPr>
              <w:t>,</w:t>
            </w:r>
            <w:r w:rsidRPr="00DE30D1">
              <w:rPr>
                <w:sz w:val="18"/>
                <w:szCs w:val="18"/>
              </w:rPr>
              <w:t>提出了一系列基于分布式信息测度的</w:t>
            </w:r>
            <w:r w:rsidRPr="00DE30D1">
              <w:rPr>
                <w:rFonts w:hint="eastAsia"/>
                <w:sz w:val="18"/>
                <w:szCs w:val="18"/>
              </w:rPr>
              <w:t>自适应扩散策略，提升了分布式估计性能。</w:t>
            </w:r>
          </w:p>
        </w:tc>
        <w:tc>
          <w:tcPr>
            <w:tcW w:w="850" w:type="dxa"/>
          </w:tcPr>
          <w:p w:rsidR="00A90A2A" w:rsidRPr="009730FD" w:rsidRDefault="00A90A2A" w:rsidP="008C6C79">
            <w:pPr>
              <w:spacing w:beforeLines="100" w:before="312" w:line="360" w:lineRule="exact"/>
              <w:jc w:val="center"/>
              <w:rPr>
                <w:sz w:val="18"/>
                <w:szCs w:val="18"/>
              </w:rPr>
            </w:pPr>
            <w:r>
              <w:rPr>
                <w:rFonts w:hint="eastAsia"/>
                <w:sz w:val="18"/>
                <w:szCs w:val="18"/>
              </w:rPr>
              <w:t>浙江大学</w:t>
            </w:r>
          </w:p>
        </w:tc>
        <w:tc>
          <w:tcPr>
            <w:tcW w:w="720" w:type="dxa"/>
          </w:tcPr>
          <w:p w:rsidR="00A90A2A" w:rsidRPr="009730FD" w:rsidRDefault="00A90A2A" w:rsidP="008C6C79">
            <w:pPr>
              <w:spacing w:beforeLines="100" w:before="312" w:line="360" w:lineRule="exact"/>
              <w:jc w:val="center"/>
              <w:rPr>
                <w:sz w:val="18"/>
                <w:szCs w:val="18"/>
              </w:rPr>
            </w:pPr>
            <w:r>
              <w:rPr>
                <w:rFonts w:hint="eastAsia"/>
                <w:sz w:val="18"/>
                <w:szCs w:val="18"/>
              </w:rPr>
              <w:t>浙江大学</w:t>
            </w:r>
          </w:p>
        </w:tc>
        <w:tc>
          <w:tcPr>
            <w:tcW w:w="556" w:type="dxa"/>
          </w:tcPr>
          <w:p w:rsidR="00A90A2A" w:rsidRPr="009730FD" w:rsidRDefault="00A90A2A" w:rsidP="008C6C79">
            <w:pPr>
              <w:spacing w:beforeLines="100" w:before="312" w:line="360" w:lineRule="exact"/>
              <w:jc w:val="center"/>
              <w:rPr>
                <w:sz w:val="18"/>
                <w:szCs w:val="18"/>
              </w:rPr>
            </w:pPr>
            <w:r>
              <w:rPr>
                <w:rFonts w:hint="eastAsia"/>
                <w:sz w:val="18"/>
                <w:szCs w:val="18"/>
              </w:rPr>
              <w:t>教授</w:t>
            </w:r>
          </w:p>
        </w:tc>
        <w:tc>
          <w:tcPr>
            <w:tcW w:w="816" w:type="dxa"/>
          </w:tcPr>
          <w:p w:rsidR="00A90A2A" w:rsidRPr="009730FD" w:rsidRDefault="00A90A2A" w:rsidP="008C6C79">
            <w:pPr>
              <w:spacing w:line="360" w:lineRule="exact"/>
              <w:jc w:val="center"/>
              <w:rPr>
                <w:sz w:val="18"/>
                <w:szCs w:val="18"/>
              </w:rPr>
            </w:pPr>
            <w:r>
              <w:rPr>
                <w:rFonts w:hint="eastAsia"/>
                <w:sz w:val="18"/>
                <w:szCs w:val="18"/>
              </w:rPr>
              <w:t>无</w:t>
            </w:r>
          </w:p>
        </w:tc>
      </w:tr>
      <w:tr w:rsidR="00A90A2A" w:rsidRPr="003144EF" w:rsidTr="008C6C79">
        <w:trPr>
          <w:jc w:val="center"/>
        </w:trPr>
        <w:tc>
          <w:tcPr>
            <w:tcW w:w="501" w:type="dxa"/>
          </w:tcPr>
          <w:p w:rsidR="00A90A2A" w:rsidRPr="009730FD" w:rsidRDefault="00A90A2A" w:rsidP="008C6C79">
            <w:pPr>
              <w:spacing w:beforeLines="100" w:before="312" w:line="360" w:lineRule="exact"/>
              <w:jc w:val="center"/>
              <w:rPr>
                <w:sz w:val="18"/>
                <w:szCs w:val="18"/>
              </w:rPr>
            </w:pPr>
            <w:r>
              <w:rPr>
                <w:rFonts w:hint="eastAsia"/>
                <w:sz w:val="18"/>
                <w:szCs w:val="18"/>
              </w:rPr>
              <w:t>3</w:t>
            </w:r>
          </w:p>
        </w:tc>
        <w:tc>
          <w:tcPr>
            <w:tcW w:w="992" w:type="dxa"/>
          </w:tcPr>
          <w:p w:rsidR="00A90A2A" w:rsidRPr="009730FD" w:rsidRDefault="00A90A2A" w:rsidP="008C6C79">
            <w:pPr>
              <w:spacing w:beforeLines="100" w:before="312" w:line="360" w:lineRule="exact"/>
              <w:jc w:val="center"/>
              <w:rPr>
                <w:sz w:val="18"/>
                <w:szCs w:val="18"/>
              </w:rPr>
            </w:pPr>
            <w:r>
              <w:rPr>
                <w:rFonts w:hint="eastAsia"/>
                <w:sz w:val="18"/>
                <w:szCs w:val="18"/>
              </w:rPr>
              <w:t>李传东</w:t>
            </w:r>
          </w:p>
        </w:tc>
        <w:tc>
          <w:tcPr>
            <w:tcW w:w="5138" w:type="dxa"/>
          </w:tcPr>
          <w:p w:rsidR="00A90A2A" w:rsidRPr="009730FD" w:rsidRDefault="00A90A2A" w:rsidP="008C6C79">
            <w:pPr>
              <w:spacing w:line="360" w:lineRule="exact"/>
              <w:rPr>
                <w:sz w:val="18"/>
                <w:szCs w:val="18"/>
              </w:rPr>
            </w:pPr>
            <w:r w:rsidRPr="00DE30D1">
              <w:rPr>
                <w:sz w:val="18"/>
                <w:szCs w:val="18"/>
              </w:rPr>
              <w:t>对发现点</w:t>
            </w:r>
            <w:r w:rsidRPr="00DE30D1">
              <w:rPr>
                <w:rFonts w:hint="eastAsia"/>
                <w:sz w:val="18"/>
                <w:szCs w:val="18"/>
              </w:rPr>
              <w:t>1</w:t>
            </w:r>
            <w:r w:rsidRPr="00DE30D1">
              <w:rPr>
                <w:rFonts w:hint="eastAsia"/>
                <w:sz w:val="18"/>
                <w:szCs w:val="18"/>
              </w:rPr>
              <w:t>、</w:t>
            </w:r>
            <w:r w:rsidRPr="00DE30D1">
              <w:rPr>
                <w:rFonts w:hint="eastAsia"/>
                <w:sz w:val="18"/>
                <w:szCs w:val="18"/>
              </w:rPr>
              <w:t>2</w:t>
            </w:r>
            <w:r w:rsidRPr="00DE30D1">
              <w:rPr>
                <w:rFonts w:hint="eastAsia"/>
                <w:sz w:val="18"/>
                <w:szCs w:val="18"/>
              </w:rPr>
              <w:t>有重要贡献，是代表性论文</w:t>
            </w:r>
            <w:r w:rsidRPr="00DE30D1">
              <w:rPr>
                <w:sz w:val="18"/>
                <w:szCs w:val="18"/>
              </w:rPr>
              <w:t>4</w:t>
            </w:r>
            <w:r w:rsidRPr="00DE30D1">
              <w:rPr>
                <w:rFonts w:hint="eastAsia"/>
                <w:sz w:val="18"/>
                <w:szCs w:val="18"/>
              </w:rPr>
              <w:t>的第一作者和通讯作者，代表性论文</w:t>
            </w:r>
            <w:r w:rsidRPr="00DE30D1">
              <w:rPr>
                <w:sz w:val="18"/>
                <w:szCs w:val="18"/>
              </w:rPr>
              <w:t>6</w:t>
            </w:r>
            <w:r w:rsidRPr="00DE30D1">
              <w:rPr>
                <w:rFonts w:hint="eastAsia"/>
                <w:sz w:val="18"/>
                <w:szCs w:val="18"/>
              </w:rPr>
              <w:t>的主要作者。揭示了脉冲干扰对离散神经计算模型动力学的影响机理，证明了脉冲强度和脉冲时延对离散神经计算模型稳定运行性能的混合影响，为神经计算模型应用于存在脉冲干扰条件下的工程优化问题奠定了理论基础，也为切换系统的建模与优化控制提供了有效方法。</w:t>
            </w:r>
          </w:p>
        </w:tc>
        <w:tc>
          <w:tcPr>
            <w:tcW w:w="850" w:type="dxa"/>
          </w:tcPr>
          <w:p w:rsidR="00A90A2A" w:rsidRPr="009730FD" w:rsidRDefault="00A90A2A" w:rsidP="008C6C79">
            <w:pPr>
              <w:spacing w:beforeLines="100" w:before="312" w:line="360" w:lineRule="exact"/>
              <w:jc w:val="center"/>
              <w:rPr>
                <w:sz w:val="18"/>
                <w:szCs w:val="18"/>
              </w:rPr>
            </w:pPr>
            <w:r>
              <w:rPr>
                <w:rFonts w:hint="eastAsia"/>
                <w:sz w:val="18"/>
                <w:szCs w:val="18"/>
              </w:rPr>
              <w:t>西南大学</w:t>
            </w:r>
          </w:p>
        </w:tc>
        <w:tc>
          <w:tcPr>
            <w:tcW w:w="720" w:type="dxa"/>
          </w:tcPr>
          <w:p w:rsidR="00A90A2A" w:rsidRPr="009730FD" w:rsidRDefault="00A90A2A" w:rsidP="008C6C79">
            <w:pPr>
              <w:spacing w:beforeLines="100" w:before="312" w:line="360" w:lineRule="exact"/>
              <w:jc w:val="center"/>
              <w:rPr>
                <w:sz w:val="18"/>
                <w:szCs w:val="18"/>
              </w:rPr>
            </w:pPr>
            <w:r>
              <w:rPr>
                <w:rFonts w:hint="eastAsia"/>
                <w:sz w:val="18"/>
                <w:szCs w:val="18"/>
              </w:rPr>
              <w:t>西南大学</w:t>
            </w:r>
          </w:p>
        </w:tc>
        <w:tc>
          <w:tcPr>
            <w:tcW w:w="556" w:type="dxa"/>
          </w:tcPr>
          <w:p w:rsidR="00A90A2A" w:rsidRPr="009730FD" w:rsidRDefault="00A90A2A" w:rsidP="008C6C79">
            <w:pPr>
              <w:spacing w:beforeLines="100" w:before="312" w:line="360" w:lineRule="exact"/>
              <w:jc w:val="center"/>
              <w:rPr>
                <w:sz w:val="18"/>
                <w:szCs w:val="18"/>
              </w:rPr>
            </w:pPr>
            <w:r>
              <w:rPr>
                <w:rFonts w:hint="eastAsia"/>
                <w:sz w:val="18"/>
                <w:szCs w:val="18"/>
              </w:rPr>
              <w:t>教授</w:t>
            </w:r>
          </w:p>
        </w:tc>
        <w:tc>
          <w:tcPr>
            <w:tcW w:w="816" w:type="dxa"/>
          </w:tcPr>
          <w:p w:rsidR="00A90A2A" w:rsidRPr="009730FD" w:rsidRDefault="00A90A2A" w:rsidP="008C6C79">
            <w:pPr>
              <w:spacing w:line="360" w:lineRule="exact"/>
              <w:jc w:val="center"/>
              <w:rPr>
                <w:sz w:val="18"/>
                <w:szCs w:val="18"/>
              </w:rPr>
            </w:pPr>
            <w:r>
              <w:rPr>
                <w:rFonts w:hint="eastAsia"/>
                <w:sz w:val="18"/>
                <w:szCs w:val="18"/>
              </w:rPr>
              <w:t>院长</w:t>
            </w:r>
          </w:p>
        </w:tc>
      </w:tr>
      <w:tr w:rsidR="00A90A2A" w:rsidRPr="003144EF" w:rsidTr="008C6C79">
        <w:trPr>
          <w:jc w:val="center"/>
        </w:trPr>
        <w:tc>
          <w:tcPr>
            <w:tcW w:w="501" w:type="dxa"/>
          </w:tcPr>
          <w:p w:rsidR="00A90A2A" w:rsidRPr="009730FD" w:rsidRDefault="00A90A2A" w:rsidP="008C6C79">
            <w:pPr>
              <w:spacing w:beforeLines="100" w:before="312" w:line="360" w:lineRule="exact"/>
              <w:jc w:val="center"/>
              <w:rPr>
                <w:sz w:val="18"/>
                <w:szCs w:val="18"/>
              </w:rPr>
            </w:pPr>
            <w:r>
              <w:rPr>
                <w:rFonts w:hint="eastAsia"/>
                <w:sz w:val="18"/>
                <w:szCs w:val="18"/>
              </w:rPr>
              <w:lastRenderedPageBreak/>
              <w:t>4</w:t>
            </w:r>
          </w:p>
        </w:tc>
        <w:tc>
          <w:tcPr>
            <w:tcW w:w="992" w:type="dxa"/>
          </w:tcPr>
          <w:p w:rsidR="00A90A2A" w:rsidRPr="009730FD" w:rsidRDefault="00A90A2A" w:rsidP="008C6C79">
            <w:pPr>
              <w:spacing w:beforeLines="100" w:before="312" w:line="360" w:lineRule="exact"/>
              <w:jc w:val="center"/>
              <w:rPr>
                <w:sz w:val="18"/>
                <w:szCs w:val="18"/>
              </w:rPr>
            </w:pPr>
            <w:r>
              <w:rPr>
                <w:rFonts w:hint="eastAsia"/>
                <w:sz w:val="18"/>
                <w:szCs w:val="18"/>
              </w:rPr>
              <w:t>李华青</w:t>
            </w:r>
          </w:p>
        </w:tc>
        <w:tc>
          <w:tcPr>
            <w:tcW w:w="5138" w:type="dxa"/>
          </w:tcPr>
          <w:p w:rsidR="00A90A2A" w:rsidRPr="009730FD" w:rsidRDefault="00A90A2A" w:rsidP="008C6C79">
            <w:pPr>
              <w:spacing w:line="360" w:lineRule="exact"/>
              <w:rPr>
                <w:sz w:val="18"/>
                <w:szCs w:val="18"/>
              </w:rPr>
            </w:pPr>
            <w:r w:rsidRPr="00DE30D1">
              <w:rPr>
                <w:sz w:val="18"/>
                <w:szCs w:val="18"/>
              </w:rPr>
              <w:t>对发现点</w:t>
            </w:r>
            <w:r w:rsidRPr="00DE30D1">
              <w:rPr>
                <w:sz w:val="18"/>
                <w:szCs w:val="18"/>
              </w:rPr>
              <w:t>2</w:t>
            </w:r>
            <w:r w:rsidRPr="00DE30D1">
              <w:rPr>
                <w:rFonts w:hint="eastAsia"/>
                <w:sz w:val="18"/>
                <w:szCs w:val="18"/>
              </w:rPr>
              <w:t>有重要贡献，是代表性论文</w:t>
            </w:r>
            <w:r w:rsidRPr="00DE30D1">
              <w:rPr>
                <w:sz w:val="18"/>
                <w:szCs w:val="18"/>
              </w:rPr>
              <w:t>5</w:t>
            </w:r>
            <w:r w:rsidRPr="00DE30D1">
              <w:rPr>
                <w:rFonts w:hint="eastAsia"/>
                <w:sz w:val="18"/>
                <w:szCs w:val="18"/>
              </w:rPr>
              <w:t>的第一作者和通讯作者。主要致力于分布式信息处理系统协同控制与优化算法的研究，建立了新颖的事件触发通信机制，避免了连续通信给网络造成的负担，提高了通信资源利用效率，构建了基于事件触发协同控制分析框架，提出了若干网络化系统协同控制策略、事件触发函数和控制策略设计方法，实现了在资源受限情况下分布式信息处理系统达到协同控制目标。</w:t>
            </w:r>
          </w:p>
        </w:tc>
        <w:tc>
          <w:tcPr>
            <w:tcW w:w="850" w:type="dxa"/>
          </w:tcPr>
          <w:p w:rsidR="00A90A2A" w:rsidRPr="009730FD" w:rsidRDefault="00A90A2A" w:rsidP="008C6C79">
            <w:pPr>
              <w:spacing w:beforeLines="100" w:before="312" w:line="360" w:lineRule="exact"/>
              <w:jc w:val="center"/>
              <w:rPr>
                <w:sz w:val="18"/>
                <w:szCs w:val="18"/>
              </w:rPr>
            </w:pPr>
            <w:r>
              <w:rPr>
                <w:rFonts w:hint="eastAsia"/>
                <w:sz w:val="18"/>
                <w:szCs w:val="18"/>
              </w:rPr>
              <w:t>西南大学</w:t>
            </w:r>
          </w:p>
        </w:tc>
        <w:tc>
          <w:tcPr>
            <w:tcW w:w="720" w:type="dxa"/>
          </w:tcPr>
          <w:p w:rsidR="00A90A2A" w:rsidRPr="009730FD" w:rsidRDefault="00A90A2A" w:rsidP="008C6C79">
            <w:pPr>
              <w:spacing w:beforeLines="100" w:before="312" w:line="360" w:lineRule="exact"/>
              <w:jc w:val="center"/>
              <w:rPr>
                <w:sz w:val="18"/>
                <w:szCs w:val="18"/>
              </w:rPr>
            </w:pPr>
            <w:r>
              <w:rPr>
                <w:rFonts w:hint="eastAsia"/>
                <w:sz w:val="18"/>
                <w:szCs w:val="18"/>
              </w:rPr>
              <w:t>西南大学</w:t>
            </w:r>
          </w:p>
        </w:tc>
        <w:tc>
          <w:tcPr>
            <w:tcW w:w="556" w:type="dxa"/>
          </w:tcPr>
          <w:p w:rsidR="00A90A2A" w:rsidRPr="009730FD" w:rsidRDefault="00A90A2A" w:rsidP="008C6C79">
            <w:pPr>
              <w:spacing w:beforeLines="100" w:before="312" w:line="360" w:lineRule="exact"/>
              <w:jc w:val="center"/>
              <w:rPr>
                <w:sz w:val="18"/>
                <w:szCs w:val="18"/>
              </w:rPr>
            </w:pPr>
            <w:r>
              <w:rPr>
                <w:rFonts w:hint="eastAsia"/>
                <w:sz w:val="18"/>
                <w:szCs w:val="18"/>
              </w:rPr>
              <w:t>教授</w:t>
            </w:r>
          </w:p>
        </w:tc>
        <w:tc>
          <w:tcPr>
            <w:tcW w:w="816" w:type="dxa"/>
          </w:tcPr>
          <w:p w:rsidR="00A90A2A" w:rsidRPr="009730FD" w:rsidRDefault="00A90A2A" w:rsidP="008C6C79">
            <w:pPr>
              <w:spacing w:beforeLines="100" w:before="312" w:line="360" w:lineRule="exact"/>
              <w:jc w:val="center"/>
              <w:rPr>
                <w:sz w:val="18"/>
                <w:szCs w:val="18"/>
              </w:rPr>
            </w:pPr>
            <w:r>
              <w:rPr>
                <w:rFonts w:hint="eastAsia"/>
                <w:sz w:val="18"/>
                <w:szCs w:val="18"/>
              </w:rPr>
              <w:t>无</w:t>
            </w:r>
          </w:p>
        </w:tc>
      </w:tr>
      <w:tr w:rsidR="00A90A2A" w:rsidRPr="003144EF" w:rsidTr="008C6C79">
        <w:trPr>
          <w:jc w:val="center"/>
        </w:trPr>
        <w:tc>
          <w:tcPr>
            <w:tcW w:w="501" w:type="dxa"/>
          </w:tcPr>
          <w:p w:rsidR="00A90A2A" w:rsidRPr="009730FD" w:rsidRDefault="00A90A2A" w:rsidP="008C6C79">
            <w:pPr>
              <w:spacing w:beforeLines="100" w:before="312" w:line="360" w:lineRule="exact"/>
              <w:jc w:val="center"/>
              <w:rPr>
                <w:sz w:val="18"/>
                <w:szCs w:val="18"/>
              </w:rPr>
            </w:pPr>
            <w:r>
              <w:rPr>
                <w:rFonts w:hint="eastAsia"/>
                <w:sz w:val="18"/>
                <w:szCs w:val="18"/>
              </w:rPr>
              <w:t>5</w:t>
            </w:r>
          </w:p>
        </w:tc>
        <w:tc>
          <w:tcPr>
            <w:tcW w:w="992" w:type="dxa"/>
          </w:tcPr>
          <w:p w:rsidR="00A90A2A" w:rsidRPr="009730FD" w:rsidRDefault="00A90A2A" w:rsidP="008C6C79">
            <w:pPr>
              <w:spacing w:beforeLines="100" w:before="312" w:line="360" w:lineRule="exact"/>
              <w:jc w:val="center"/>
              <w:rPr>
                <w:sz w:val="18"/>
                <w:szCs w:val="18"/>
              </w:rPr>
            </w:pPr>
            <w:r>
              <w:rPr>
                <w:rFonts w:hint="eastAsia"/>
                <w:sz w:val="18"/>
                <w:szCs w:val="18"/>
              </w:rPr>
              <w:t>何兴</w:t>
            </w:r>
          </w:p>
        </w:tc>
        <w:tc>
          <w:tcPr>
            <w:tcW w:w="5138" w:type="dxa"/>
          </w:tcPr>
          <w:p w:rsidR="00A90A2A" w:rsidRPr="009730FD" w:rsidRDefault="00A90A2A" w:rsidP="008C6C79">
            <w:pPr>
              <w:spacing w:line="360" w:lineRule="exact"/>
              <w:rPr>
                <w:sz w:val="18"/>
                <w:szCs w:val="18"/>
              </w:rPr>
            </w:pPr>
            <w:r w:rsidRPr="00DE30D1">
              <w:rPr>
                <w:sz w:val="18"/>
                <w:szCs w:val="18"/>
              </w:rPr>
              <w:t>对发现点</w:t>
            </w:r>
            <w:r w:rsidRPr="00DE30D1">
              <w:rPr>
                <w:sz w:val="18"/>
                <w:szCs w:val="18"/>
              </w:rPr>
              <w:t>2</w:t>
            </w:r>
            <w:r w:rsidRPr="00DE30D1">
              <w:rPr>
                <w:rFonts w:hint="eastAsia"/>
                <w:sz w:val="18"/>
                <w:szCs w:val="18"/>
              </w:rPr>
              <w:t>有重要贡献，是代表性论文</w:t>
            </w:r>
            <w:r w:rsidRPr="00DE30D1">
              <w:rPr>
                <w:sz w:val="18"/>
                <w:szCs w:val="18"/>
              </w:rPr>
              <w:t>6</w:t>
            </w:r>
            <w:r w:rsidRPr="00DE30D1">
              <w:rPr>
                <w:rFonts w:hint="eastAsia"/>
                <w:sz w:val="18"/>
                <w:szCs w:val="18"/>
              </w:rPr>
              <w:t>的第一作者和通讯作者。建立了一类新颖的递归神经计算模型，解决了双层线性优化问题，提出了可用于分布式信息处理的非光滑和微分包含分析方法，证明了神经计算模型的平衡点为原优化问题的优化解。</w:t>
            </w:r>
          </w:p>
        </w:tc>
        <w:tc>
          <w:tcPr>
            <w:tcW w:w="850" w:type="dxa"/>
          </w:tcPr>
          <w:p w:rsidR="00A90A2A" w:rsidRPr="009730FD" w:rsidRDefault="00A90A2A" w:rsidP="008C6C79">
            <w:pPr>
              <w:spacing w:beforeLines="100" w:before="312" w:line="360" w:lineRule="exact"/>
              <w:jc w:val="center"/>
              <w:rPr>
                <w:sz w:val="18"/>
                <w:szCs w:val="18"/>
              </w:rPr>
            </w:pPr>
            <w:r>
              <w:rPr>
                <w:rFonts w:hint="eastAsia"/>
                <w:sz w:val="18"/>
                <w:szCs w:val="18"/>
              </w:rPr>
              <w:t>西南大学</w:t>
            </w:r>
          </w:p>
        </w:tc>
        <w:tc>
          <w:tcPr>
            <w:tcW w:w="720" w:type="dxa"/>
          </w:tcPr>
          <w:p w:rsidR="00A90A2A" w:rsidRPr="009730FD" w:rsidRDefault="00A90A2A" w:rsidP="008C6C79">
            <w:pPr>
              <w:spacing w:beforeLines="100" w:before="312" w:line="360" w:lineRule="exact"/>
              <w:jc w:val="center"/>
              <w:rPr>
                <w:sz w:val="18"/>
                <w:szCs w:val="18"/>
              </w:rPr>
            </w:pPr>
            <w:r>
              <w:rPr>
                <w:rFonts w:hint="eastAsia"/>
                <w:sz w:val="18"/>
                <w:szCs w:val="18"/>
              </w:rPr>
              <w:t>西南大学</w:t>
            </w:r>
          </w:p>
        </w:tc>
        <w:tc>
          <w:tcPr>
            <w:tcW w:w="556" w:type="dxa"/>
          </w:tcPr>
          <w:p w:rsidR="00A90A2A" w:rsidRPr="009730FD" w:rsidRDefault="00A90A2A" w:rsidP="008C6C79">
            <w:pPr>
              <w:spacing w:beforeLines="100" w:before="312" w:line="360" w:lineRule="exact"/>
              <w:jc w:val="center"/>
              <w:rPr>
                <w:sz w:val="18"/>
                <w:szCs w:val="18"/>
              </w:rPr>
            </w:pPr>
            <w:r>
              <w:rPr>
                <w:rFonts w:hint="eastAsia"/>
                <w:sz w:val="18"/>
                <w:szCs w:val="18"/>
              </w:rPr>
              <w:t>教授</w:t>
            </w:r>
          </w:p>
        </w:tc>
        <w:tc>
          <w:tcPr>
            <w:tcW w:w="816" w:type="dxa"/>
          </w:tcPr>
          <w:p w:rsidR="00A90A2A" w:rsidRPr="009730FD" w:rsidRDefault="00A90A2A" w:rsidP="008C6C79">
            <w:pPr>
              <w:spacing w:beforeLines="100" w:before="312" w:line="360" w:lineRule="exact"/>
              <w:jc w:val="center"/>
              <w:rPr>
                <w:sz w:val="18"/>
                <w:szCs w:val="18"/>
              </w:rPr>
            </w:pPr>
            <w:r>
              <w:rPr>
                <w:rFonts w:hint="eastAsia"/>
                <w:sz w:val="18"/>
                <w:szCs w:val="18"/>
              </w:rPr>
              <w:t>无</w:t>
            </w:r>
          </w:p>
        </w:tc>
      </w:tr>
    </w:tbl>
    <w:p w:rsidR="00145240" w:rsidRDefault="00145240">
      <w:pPr>
        <w:widowControl/>
        <w:jc w:val="left"/>
        <w:rPr>
          <w:b/>
          <w:sz w:val="28"/>
          <w:szCs w:val="28"/>
        </w:rPr>
      </w:pPr>
      <w:bookmarkStart w:id="1" w:name="_GoBack"/>
      <w:bookmarkEnd w:id="1"/>
    </w:p>
    <w:sectPr w:rsidR="001452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385A" w:rsidRDefault="0012385A" w:rsidP="00273E13">
      <w:r>
        <w:separator/>
      </w:r>
    </w:p>
  </w:endnote>
  <w:endnote w:type="continuationSeparator" w:id="0">
    <w:p w:rsidR="0012385A" w:rsidRDefault="0012385A" w:rsidP="00273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385A" w:rsidRDefault="0012385A" w:rsidP="00273E13">
      <w:r>
        <w:separator/>
      </w:r>
    </w:p>
  </w:footnote>
  <w:footnote w:type="continuationSeparator" w:id="0">
    <w:p w:rsidR="0012385A" w:rsidRDefault="0012385A" w:rsidP="00273E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4C319C"/>
    <w:multiLevelType w:val="hybridMultilevel"/>
    <w:tmpl w:val="6E54E73A"/>
    <w:lvl w:ilvl="0" w:tplc="E7B0EC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9A04481"/>
    <w:multiLevelType w:val="hybridMultilevel"/>
    <w:tmpl w:val="1726901C"/>
    <w:lvl w:ilvl="0" w:tplc="2DC64F8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5960"/>
    <w:rsid w:val="0001475C"/>
    <w:rsid w:val="00036335"/>
    <w:rsid w:val="0005083F"/>
    <w:rsid w:val="000A5A44"/>
    <w:rsid w:val="000A608F"/>
    <w:rsid w:val="000B68C2"/>
    <w:rsid w:val="00106AA2"/>
    <w:rsid w:val="00117405"/>
    <w:rsid w:val="0012385A"/>
    <w:rsid w:val="00145240"/>
    <w:rsid w:val="00273E13"/>
    <w:rsid w:val="00275EBC"/>
    <w:rsid w:val="00277910"/>
    <w:rsid w:val="00297EE0"/>
    <w:rsid w:val="002F5E7B"/>
    <w:rsid w:val="00341C3C"/>
    <w:rsid w:val="003504FD"/>
    <w:rsid w:val="00455128"/>
    <w:rsid w:val="00485960"/>
    <w:rsid w:val="004D533D"/>
    <w:rsid w:val="00510499"/>
    <w:rsid w:val="005211B2"/>
    <w:rsid w:val="00526410"/>
    <w:rsid w:val="005461BE"/>
    <w:rsid w:val="00570593"/>
    <w:rsid w:val="00575AB9"/>
    <w:rsid w:val="005961DA"/>
    <w:rsid w:val="005B3D1A"/>
    <w:rsid w:val="00656286"/>
    <w:rsid w:val="00695556"/>
    <w:rsid w:val="006B6EC7"/>
    <w:rsid w:val="006C084D"/>
    <w:rsid w:val="006D2961"/>
    <w:rsid w:val="007316F5"/>
    <w:rsid w:val="00734F74"/>
    <w:rsid w:val="007F0543"/>
    <w:rsid w:val="007F450C"/>
    <w:rsid w:val="007F4596"/>
    <w:rsid w:val="00826F4B"/>
    <w:rsid w:val="00890E22"/>
    <w:rsid w:val="008B5199"/>
    <w:rsid w:val="00942828"/>
    <w:rsid w:val="009C73CA"/>
    <w:rsid w:val="009D1887"/>
    <w:rsid w:val="009D4D7E"/>
    <w:rsid w:val="009F43F1"/>
    <w:rsid w:val="00A3324D"/>
    <w:rsid w:val="00A629C2"/>
    <w:rsid w:val="00A90A2A"/>
    <w:rsid w:val="00A91631"/>
    <w:rsid w:val="00A931CD"/>
    <w:rsid w:val="00BF235B"/>
    <w:rsid w:val="00C15E3D"/>
    <w:rsid w:val="00C21E25"/>
    <w:rsid w:val="00C46245"/>
    <w:rsid w:val="00CF434A"/>
    <w:rsid w:val="00D13D91"/>
    <w:rsid w:val="00D60A04"/>
    <w:rsid w:val="00D65EB7"/>
    <w:rsid w:val="00DC3CDD"/>
    <w:rsid w:val="00DD5ACC"/>
    <w:rsid w:val="00DE30D1"/>
    <w:rsid w:val="00DE5940"/>
    <w:rsid w:val="00E26AA6"/>
    <w:rsid w:val="00E759D6"/>
    <w:rsid w:val="00EB6BA8"/>
    <w:rsid w:val="00F6748E"/>
    <w:rsid w:val="00FB20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C0094F8-1D26-47B4-AA35-A3FBCBDC0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2961"/>
    <w:pPr>
      <w:widowControl w:val="0"/>
      <w:jc w:val="both"/>
    </w:pPr>
    <w:rPr>
      <w:rFonts w:ascii="Times New Roman" w:eastAsia="宋体" w:hAnsi="Times New Roman" w:cs="Times New Roman"/>
      <w:szCs w:val="24"/>
    </w:rPr>
  </w:style>
  <w:style w:type="paragraph" w:styleId="3">
    <w:name w:val="heading 3"/>
    <w:basedOn w:val="a"/>
    <w:next w:val="a"/>
    <w:link w:val="3Char"/>
    <w:qFormat/>
    <w:rsid w:val="00DC3CDD"/>
    <w:pPr>
      <w:spacing w:before="100" w:beforeAutospacing="1" w:after="100" w:afterAutospacing="1"/>
      <w:jc w:val="left"/>
      <w:outlineLvl w:val="2"/>
    </w:pPr>
    <w:rPr>
      <w:rFonts w:ascii="宋体" w:hAnsi="宋体" w:hint="eastAsia"/>
      <w:b/>
      <w:kern w:val="0"/>
      <w:sz w:val="27"/>
      <w:szCs w:val="27"/>
    </w:rPr>
  </w:style>
  <w:style w:type="paragraph" w:styleId="4">
    <w:name w:val="heading 4"/>
    <w:basedOn w:val="a"/>
    <w:next w:val="a"/>
    <w:link w:val="4Char"/>
    <w:uiPriority w:val="9"/>
    <w:semiHidden/>
    <w:unhideWhenUsed/>
    <w:qFormat/>
    <w:rsid w:val="00A931C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rsid w:val="000363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Plain Text"/>
    <w:aliases w:val="普通文字"/>
    <w:basedOn w:val="a"/>
    <w:link w:val="Char"/>
    <w:qFormat/>
    <w:rsid w:val="00036335"/>
    <w:pPr>
      <w:spacing w:line="360" w:lineRule="auto"/>
      <w:ind w:firstLineChars="200" w:firstLine="480"/>
    </w:pPr>
    <w:rPr>
      <w:rFonts w:ascii="仿宋_GB2312"/>
      <w:sz w:val="24"/>
      <w:szCs w:val="20"/>
    </w:rPr>
  </w:style>
  <w:style w:type="character" w:customStyle="1" w:styleId="Char">
    <w:name w:val="纯文本 Char"/>
    <w:aliases w:val="普通文字 Char1"/>
    <w:basedOn w:val="a0"/>
    <w:link w:val="a4"/>
    <w:qFormat/>
    <w:rsid w:val="00036335"/>
    <w:rPr>
      <w:rFonts w:ascii="仿宋_GB2312" w:eastAsia="宋体" w:hAnsi="Times New Roman" w:cs="Times New Roman"/>
      <w:sz w:val="24"/>
      <w:szCs w:val="20"/>
    </w:rPr>
  </w:style>
  <w:style w:type="paragraph" w:styleId="a5">
    <w:name w:val="List Paragraph"/>
    <w:basedOn w:val="a"/>
    <w:uiPriority w:val="99"/>
    <w:qFormat/>
    <w:rsid w:val="00036335"/>
    <w:pPr>
      <w:ind w:firstLineChars="200" w:firstLine="420"/>
    </w:pPr>
  </w:style>
  <w:style w:type="character" w:customStyle="1" w:styleId="Char1">
    <w:name w:val="纯文本 Char1"/>
    <w:aliases w:val="普通文字 Char"/>
    <w:basedOn w:val="a0"/>
    <w:uiPriority w:val="99"/>
    <w:rsid w:val="003504FD"/>
    <w:rPr>
      <w:rFonts w:ascii="仿宋_GB2312" w:eastAsia="宋体" w:hAnsi="Times New Roman" w:cs="Times New Roman"/>
      <w:sz w:val="24"/>
      <w:szCs w:val="20"/>
    </w:rPr>
  </w:style>
  <w:style w:type="paragraph" w:styleId="a6">
    <w:name w:val="header"/>
    <w:basedOn w:val="a"/>
    <w:link w:val="Char0"/>
    <w:uiPriority w:val="99"/>
    <w:unhideWhenUsed/>
    <w:rsid w:val="00273E1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273E13"/>
    <w:rPr>
      <w:rFonts w:ascii="Times New Roman" w:eastAsia="宋体" w:hAnsi="Times New Roman" w:cs="Times New Roman"/>
      <w:sz w:val="18"/>
      <w:szCs w:val="18"/>
    </w:rPr>
  </w:style>
  <w:style w:type="paragraph" w:styleId="a7">
    <w:name w:val="footer"/>
    <w:basedOn w:val="a"/>
    <w:link w:val="Char2"/>
    <w:uiPriority w:val="99"/>
    <w:unhideWhenUsed/>
    <w:rsid w:val="00273E13"/>
    <w:pPr>
      <w:tabs>
        <w:tab w:val="center" w:pos="4153"/>
        <w:tab w:val="right" w:pos="8306"/>
      </w:tabs>
      <w:snapToGrid w:val="0"/>
      <w:jc w:val="left"/>
    </w:pPr>
    <w:rPr>
      <w:sz w:val="18"/>
      <w:szCs w:val="18"/>
    </w:rPr>
  </w:style>
  <w:style w:type="character" w:customStyle="1" w:styleId="Char2">
    <w:name w:val="页脚 Char"/>
    <w:basedOn w:val="a0"/>
    <w:link w:val="a7"/>
    <w:uiPriority w:val="99"/>
    <w:rsid w:val="00273E13"/>
    <w:rPr>
      <w:rFonts w:ascii="Times New Roman" w:eastAsia="宋体" w:hAnsi="Times New Roman" w:cs="Times New Roman"/>
      <w:sz w:val="18"/>
      <w:szCs w:val="18"/>
    </w:rPr>
  </w:style>
  <w:style w:type="character" w:customStyle="1" w:styleId="3Char">
    <w:name w:val="标题 3 Char"/>
    <w:basedOn w:val="a0"/>
    <w:link w:val="3"/>
    <w:rsid w:val="00DC3CDD"/>
    <w:rPr>
      <w:rFonts w:ascii="宋体" w:eastAsia="宋体" w:hAnsi="宋体" w:cs="Times New Roman"/>
      <w:b/>
      <w:kern w:val="0"/>
      <w:sz w:val="27"/>
      <w:szCs w:val="27"/>
    </w:rPr>
  </w:style>
  <w:style w:type="character" w:customStyle="1" w:styleId="a8">
    <w:name w:val="纯文本 字符"/>
    <w:qFormat/>
    <w:rsid w:val="00DC3CDD"/>
    <w:rPr>
      <w:rFonts w:ascii="仿宋_GB2312" w:eastAsia="宋体" w:hAnsi="Calibri" w:cs="Times New Roman"/>
      <w:kern w:val="2"/>
      <w:sz w:val="24"/>
    </w:rPr>
  </w:style>
  <w:style w:type="paragraph" w:styleId="a9">
    <w:name w:val="Body Text Indent"/>
    <w:basedOn w:val="a"/>
    <w:link w:val="Char3"/>
    <w:semiHidden/>
    <w:qFormat/>
    <w:rsid w:val="00DC3CDD"/>
    <w:pPr>
      <w:ind w:firstLine="660"/>
    </w:pPr>
    <w:rPr>
      <w:rFonts w:eastAsia="仿宋_GB2312" w:cs="Calibri"/>
      <w:sz w:val="32"/>
      <w:szCs w:val="20"/>
    </w:rPr>
  </w:style>
  <w:style w:type="character" w:customStyle="1" w:styleId="Char3">
    <w:name w:val="正文文本缩进 Char"/>
    <w:basedOn w:val="a0"/>
    <w:link w:val="a9"/>
    <w:semiHidden/>
    <w:rsid w:val="00DC3CDD"/>
    <w:rPr>
      <w:rFonts w:ascii="Times New Roman" w:eastAsia="仿宋_GB2312" w:hAnsi="Times New Roman" w:cs="Calibri"/>
      <w:sz w:val="32"/>
      <w:szCs w:val="20"/>
    </w:rPr>
  </w:style>
  <w:style w:type="paragraph" w:styleId="aa">
    <w:name w:val="Normal Indent"/>
    <w:basedOn w:val="a"/>
    <w:unhideWhenUsed/>
    <w:qFormat/>
    <w:rsid w:val="00DC3CDD"/>
    <w:pPr>
      <w:ind w:firstLineChars="200" w:firstLine="420"/>
    </w:pPr>
    <w:rPr>
      <w:rFonts w:cs="Calibri"/>
      <w:szCs w:val="21"/>
    </w:rPr>
  </w:style>
  <w:style w:type="paragraph" w:customStyle="1" w:styleId="Style8">
    <w:name w:val="_Style 8"/>
    <w:basedOn w:val="a"/>
    <w:next w:val="a"/>
    <w:rsid w:val="00890E22"/>
    <w:pPr>
      <w:spacing w:line="360" w:lineRule="auto"/>
      <w:ind w:firstLineChars="200" w:firstLine="480"/>
    </w:pPr>
    <w:rPr>
      <w:rFonts w:ascii="仿宋_GB2312"/>
      <w:sz w:val="24"/>
      <w:szCs w:val="20"/>
    </w:rPr>
  </w:style>
  <w:style w:type="character" w:customStyle="1" w:styleId="4Char">
    <w:name w:val="标题 4 Char"/>
    <w:basedOn w:val="a0"/>
    <w:link w:val="4"/>
    <w:uiPriority w:val="9"/>
    <w:semiHidden/>
    <w:rsid w:val="00A931CD"/>
    <w:rPr>
      <w:rFonts w:asciiTheme="majorHAnsi" w:eastAsiaTheme="majorEastAsia" w:hAnsiTheme="majorHAnsi" w:cstheme="majorBidi"/>
      <w:b/>
      <w:bCs/>
      <w:sz w:val="28"/>
      <w:szCs w:val="28"/>
    </w:rPr>
  </w:style>
  <w:style w:type="paragraph" w:styleId="ab">
    <w:name w:val="Normal (Web)"/>
    <w:basedOn w:val="a"/>
    <w:qFormat/>
    <w:rsid w:val="00A931CD"/>
    <w:pPr>
      <w:spacing w:line="330" w:lineRule="atLeast"/>
      <w:jc w:val="left"/>
    </w:pPr>
    <w:rPr>
      <w:rFonts w:ascii="Calibri" w:hAnsi="Calibri"/>
      <w:kern w:val="0"/>
      <w:sz w:val="18"/>
      <w:szCs w:val="18"/>
    </w:rPr>
  </w:style>
  <w:style w:type="paragraph" w:customStyle="1" w:styleId="Default">
    <w:name w:val="Default"/>
    <w:qFormat/>
    <w:rsid w:val="00C21E25"/>
    <w:pPr>
      <w:widowControl w:val="0"/>
      <w:autoSpaceDE w:val="0"/>
      <w:autoSpaceDN w:val="0"/>
      <w:adjustRightInd w:val="0"/>
    </w:pPr>
    <w:rPr>
      <w:rFonts w:ascii="黑体" w:eastAsia="黑体" w:cs="黑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81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61260-14D1-4838-A0F3-7AA17DE97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7</Pages>
  <Words>728</Words>
  <Characters>4154</Characters>
  <Application>Microsoft Office Word</Application>
  <DocSecurity>0</DocSecurity>
  <Lines>34</Lines>
  <Paragraphs>9</Paragraphs>
  <ScaleCrop>false</ScaleCrop>
  <Company>Microsoft</Company>
  <LinksUpToDate>false</LinksUpToDate>
  <CharactersWithSpaces>4873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刘玲</dc:creator>
  <cp:keywords/>
  <dc:description/>
  <cp:lastModifiedBy>hp</cp:lastModifiedBy>
  <cp:revision>76</cp:revision>
  <dcterms:created xsi:type="dcterms:W3CDTF">2020-01-02T06:57:00Z</dcterms:created>
  <dcterms:modified xsi:type="dcterms:W3CDTF">2020-01-10T03:07:00Z</dcterms:modified>
</cp:coreProperties>
</file>