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235B" w:rsidRPr="00D06274" w:rsidRDefault="00D06274" w:rsidP="00D06274">
      <w:pPr>
        <w:adjustRightInd w:val="0"/>
        <w:snapToGrid w:val="0"/>
        <w:spacing w:line="560" w:lineRule="exact"/>
        <w:jc w:val="center"/>
        <w:rPr>
          <w:rFonts w:ascii="方正小标宋_GBK" w:eastAsia="方正小标宋_GBK" w:hint="eastAsia"/>
          <w:sz w:val="36"/>
          <w:szCs w:val="36"/>
        </w:rPr>
      </w:pPr>
      <w:r w:rsidRPr="00CF434A">
        <w:rPr>
          <w:rFonts w:ascii="方正小标宋_GBK" w:eastAsia="方正小标宋_GBK" w:hint="eastAsia"/>
          <w:sz w:val="36"/>
          <w:szCs w:val="36"/>
        </w:rPr>
        <w:t>2020年度国家</w:t>
      </w:r>
      <w:r>
        <w:rPr>
          <w:rFonts w:ascii="方正小标宋_GBK" w:eastAsia="方正小标宋_GBK" w:hint="eastAsia"/>
          <w:sz w:val="36"/>
          <w:szCs w:val="36"/>
        </w:rPr>
        <w:t>科技</w:t>
      </w:r>
      <w:r>
        <w:rPr>
          <w:rFonts w:ascii="方正小标宋_GBK" w:eastAsia="方正小标宋_GBK"/>
          <w:sz w:val="36"/>
          <w:szCs w:val="36"/>
        </w:rPr>
        <w:t>进步</w:t>
      </w:r>
      <w:r w:rsidRPr="00CF434A">
        <w:rPr>
          <w:rFonts w:ascii="方正小标宋_GBK" w:eastAsia="方正小标宋_GBK" w:hint="eastAsia"/>
          <w:sz w:val="36"/>
          <w:szCs w:val="36"/>
        </w:rPr>
        <w:t>奖提名项目公示内容</w:t>
      </w:r>
    </w:p>
    <w:p w:rsidR="00BF235B" w:rsidRDefault="00BF235B" w:rsidP="00F6748E">
      <w:pPr>
        <w:spacing w:line="440" w:lineRule="exact"/>
        <w:rPr>
          <w:b/>
          <w:sz w:val="28"/>
          <w:szCs w:val="28"/>
        </w:rPr>
      </w:pPr>
    </w:p>
    <w:p w:rsidR="00BF235B" w:rsidRPr="00D13D91" w:rsidRDefault="00BF235B" w:rsidP="00BF235B">
      <w:pPr>
        <w:adjustRightInd w:val="0"/>
        <w:snapToGrid w:val="0"/>
        <w:spacing w:line="560" w:lineRule="exact"/>
        <w:rPr>
          <w:rFonts w:ascii="方正仿宋_GBK" w:eastAsia="方正仿宋_GBK"/>
          <w:b/>
          <w:sz w:val="32"/>
          <w:szCs w:val="32"/>
        </w:rPr>
      </w:pPr>
      <w:r>
        <w:rPr>
          <w:rFonts w:ascii="方正仿宋_GBK" w:eastAsia="方正仿宋_GBK" w:hint="eastAsia"/>
          <w:b/>
          <w:sz w:val="32"/>
          <w:szCs w:val="32"/>
        </w:rPr>
        <w:t>1.</w:t>
      </w:r>
      <w:r w:rsidRPr="00D13D91">
        <w:rPr>
          <w:rFonts w:ascii="方正仿宋_GBK" w:eastAsia="方正仿宋_GBK" w:hint="eastAsia"/>
          <w:b/>
          <w:sz w:val="32"/>
          <w:szCs w:val="32"/>
        </w:rPr>
        <w:t>项目名称：</w:t>
      </w:r>
      <w:r w:rsidRPr="00656286">
        <w:rPr>
          <w:rFonts w:ascii="方正仿宋_GBK" w:eastAsia="方正仿宋_GBK"/>
          <w:sz w:val="32"/>
          <w:szCs w:val="32"/>
        </w:rPr>
        <w:t>三峡库区城镇消落带生态系统修复与景观优化关键技术研究及应用</w:t>
      </w:r>
    </w:p>
    <w:p w:rsidR="00BF235B" w:rsidRPr="00D13D91" w:rsidRDefault="00BF235B" w:rsidP="00BF235B">
      <w:pPr>
        <w:adjustRightInd w:val="0"/>
        <w:snapToGrid w:val="0"/>
        <w:spacing w:line="560" w:lineRule="exact"/>
        <w:rPr>
          <w:rFonts w:ascii="方正仿宋_GBK" w:eastAsia="方正仿宋_GBK"/>
          <w:b/>
          <w:sz w:val="32"/>
          <w:szCs w:val="32"/>
        </w:rPr>
      </w:pPr>
      <w:r>
        <w:rPr>
          <w:rFonts w:ascii="方正仿宋_GBK" w:eastAsia="方正仿宋_GBK" w:hint="eastAsia"/>
          <w:b/>
          <w:sz w:val="32"/>
          <w:szCs w:val="32"/>
        </w:rPr>
        <w:t>2.</w:t>
      </w:r>
      <w:r w:rsidRPr="00D13D91">
        <w:rPr>
          <w:rFonts w:ascii="方正仿宋_GBK" w:eastAsia="方正仿宋_GBK" w:hint="eastAsia"/>
          <w:b/>
          <w:sz w:val="32"/>
          <w:szCs w:val="32"/>
        </w:rPr>
        <w:t>提名单位：</w:t>
      </w:r>
      <w:r>
        <w:rPr>
          <w:rFonts w:ascii="方正仿宋_GBK" w:eastAsia="方正仿宋_GBK" w:hint="eastAsia"/>
          <w:sz w:val="32"/>
          <w:szCs w:val="32"/>
        </w:rPr>
        <w:t>重庆市</w:t>
      </w:r>
    </w:p>
    <w:p w:rsidR="00BF235B" w:rsidRPr="00D13D91" w:rsidRDefault="00BF235B" w:rsidP="00BF235B">
      <w:pPr>
        <w:adjustRightInd w:val="0"/>
        <w:snapToGrid w:val="0"/>
        <w:spacing w:line="560" w:lineRule="exact"/>
        <w:rPr>
          <w:rFonts w:ascii="方正仿宋_GBK" w:eastAsia="方正仿宋_GBK"/>
          <w:b/>
          <w:sz w:val="32"/>
          <w:szCs w:val="32"/>
        </w:rPr>
      </w:pPr>
      <w:r>
        <w:rPr>
          <w:rFonts w:ascii="方正仿宋_GBK" w:eastAsia="方正仿宋_GBK" w:hint="eastAsia"/>
          <w:b/>
          <w:sz w:val="32"/>
          <w:szCs w:val="32"/>
        </w:rPr>
        <w:t>3.</w:t>
      </w:r>
      <w:r w:rsidRPr="00D13D91">
        <w:rPr>
          <w:rFonts w:ascii="方正仿宋_GBK" w:eastAsia="方正仿宋_GBK" w:hint="eastAsia"/>
          <w:b/>
          <w:sz w:val="32"/>
          <w:szCs w:val="32"/>
        </w:rPr>
        <w:t>提名等级：</w:t>
      </w:r>
      <w:r w:rsidRPr="00656286">
        <w:rPr>
          <w:rFonts w:ascii="方正仿宋_GBK" w:eastAsia="方正仿宋_GBK" w:hint="eastAsia"/>
          <w:sz w:val="32"/>
          <w:szCs w:val="32"/>
        </w:rPr>
        <w:t>国家科技进步二等奖</w:t>
      </w:r>
    </w:p>
    <w:p w:rsidR="00BF235B" w:rsidRPr="00D13D91" w:rsidRDefault="00BF235B" w:rsidP="00BF235B">
      <w:pPr>
        <w:adjustRightInd w:val="0"/>
        <w:snapToGrid w:val="0"/>
        <w:spacing w:line="560" w:lineRule="exact"/>
        <w:rPr>
          <w:rFonts w:ascii="方正仿宋_GBK" w:eastAsia="方正仿宋_GBK"/>
          <w:b/>
          <w:sz w:val="32"/>
          <w:szCs w:val="32"/>
        </w:rPr>
      </w:pPr>
      <w:r>
        <w:rPr>
          <w:rFonts w:ascii="方正仿宋_GBK" w:eastAsia="方正仿宋_GBK" w:hint="eastAsia"/>
          <w:b/>
          <w:sz w:val="32"/>
          <w:szCs w:val="32"/>
        </w:rPr>
        <w:t>4.</w:t>
      </w:r>
      <w:r w:rsidRPr="00D13D91">
        <w:rPr>
          <w:rFonts w:ascii="方正仿宋_GBK" w:eastAsia="方正仿宋_GBK"/>
          <w:b/>
          <w:sz w:val="32"/>
          <w:szCs w:val="32"/>
        </w:rPr>
        <w:t>主要知识产权和标准规范</w:t>
      </w:r>
      <w:r w:rsidRPr="00D13D91">
        <w:rPr>
          <w:rFonts w:ascii="方正仿宋_GBK" w:eastAsia="方正仿宋_GBK" w:hint="eastAsia"/>
          <w:b/>
          <w:sz w:val="32"/>
          <w:szCs w:val="32"/>
        </w:rPr>
        <w:t>目录：</w:t>
      </w:r>
    </w:p>
    <w:tbl>
      <w:tblPr>
        <w:tblW w:w="8522"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1242"/>
        <w:gridCol w:w="2977"/>
        <w:gridCol w:w="2126"/>
        <w:gridCol w:w="2177"/>
      </w:tblGrid>
      <w:tr w:rsidR="00BF235B" w:rsidRPr="00BC0F1B" w:rsidTr="00227EBB">
        <w:trPr>
          <w:trHeight w:val="680"/>
        </w:trPr>
        <w:tc>
          <w:tcPr>
            <w:tcW w:w="1242" w:type="dxa"/>
            <w:vAlign w:val="center"/>
          </w:tcPr>
          <w:p w:rsidR="00BF235B" w:rsidRPr="00570593" w:rsidRDefault="00BF235B" w:rsidP="00227EBB">
            <w:pPr>
              <w:adjustRightInd w:val="0"/>
              <w:snapToGrid w:val="0"/>
              <w:spacing w:line="360" w:lineRule="exact"/>
              <w:rPr>
                <w:rFonts w:ascii="仿宋" w:eastAsia="仿宋" w:hAnsi="仿宋"/>
                <w:color w:val="000000"/>
                <w:sz w:val="24"/>
              </w:rPr>
            </w:pPr>
            <w:r w:rsidRPr="00570593">
              <w:rPr>
                <w:rFonts w:ascii="仿宋" w:eastAsia="仿宋" w:hAnsi="仿宋"/>
                <w:color w:val="000000"/>
                <w:sz w:val="24"/>
              </w:rPr>
              <w:t>知识产权</w:t>
            </w:r>
            <w:r w:rsidRPr="00570593">
              <w:rPr>
                <w:rFonts w:ascii="仿宋" w:eastAsia="仿宋" w:hAnsi="仿宋" w:hint="eastAsia"/>
                <w:color w:val="000000"/>
                <w:sz w:val="24"/>
              </w:rPr>
              <w:t>（标准）</w:t>
            </w:r>
            <w:r w:rsidRPr="00570593">
              <w:rPr>
                <w:rFonts w:ascii="仿宋" w:eastAsia="仿宋" w:hAnsi="仿宋"/>
                <w:color w:val="000000"/>
                <w:sz w:val="24"/>
              </w:rPr>
              <w:t>类别</w:t>
            </w:r>
          </w:p>
        </w:tc>
        <w:tc>
          <w:tcPr>
            <w:tcW w:w="2977" w:type="dxa"/>
            <w:vAlign w:val="center"/>
          </w:tcPr>
          <w:p w:rsidR="00BF235B" w:rsidRPr="00570593" w:rsidRDefault="00BF235B" w:rsidP="00227EBB">
            <w:pPr>
              <w:adjustRightInd w:val="0"/>
              <w:snapToGrid w:val="0"/>
              <w:spacing w:line="360" w:lineRule="exact"/>
              <w:rPr>
                <w:rFonts w:ascii="仿宋" w:eastAsia="仿宋" w:hAnsi="仿宋"/>
                <w:color w:val="000000"/>
                <w:sz w:val="24"/>
              </w:rPr>
            </w:pPr>
            <w:r w:rsidRPr="00570593">
              <w:rPr>
                <w:rFonts w:ascii="仿宋" w:eastAsia="仿宋" w:hAnsi="仿宋" w:hint="eastAsia"/>
                <w:color w:val="000000"/>
                <w:sz w:val="24"/>
              </w:rPr>
              <w:t>知识产权（标准）具体</w:t>
            </w:r>
            <w:r w:rsidRPr="00570593">
              <w:rPr>
                <w:rFonts w:ascii="仿宋" w:eastAsia="仿宋" w:hAnsi="仿宋"/>
                <w:color w:val="000000"/>
                <w:sz w:val="24"/>
              </w:rPr>
              <w:t>名称</w:t>
            </w:r>
          </w:p>
        </w:tc>
        <w:tc>
          <w:tcPr>
            <w:tcW w:w="2126" w:type="dxa"/>
            <w:vAlign w:val="center"/>
          </w:tcPr>
          <w:p w:rsidR="00BF235B" w:rsidRPr="00570593" w:rsidRDefault="00BF235B" w:rsidP="00227EBB">
            <w:pPr>
              <w:adjustRightInd w:val="0"/>
              <w:snapToGrid w:val="0"/>
              <w:spacing w:line="360" w:lineRule="exact"/>
              <w:rPr>
                <w:rFonts w:ascii="仿宋" w:eastAsia="仿宋" w:hAnsi="仿宋"/>
                <w:color w:val="000000"/>
                <w:sz w:val="24"/>
              </w:rPr>
            </w:pPr>
            <w:r w:rsidRPr="00570593">
              <w:rPr>
                <w:rFonts w:ascii="仿宋" w:eastAsia="仿宋" w:hAnsi="仿宋" w:hint="eastAsia"/>
                <w:color w:val="000000"/>
                <w:sz w:val="24"/>
              </w:rPr>
              <w:t>授权号（标准编号）</w:t>
            </w:r>
          </w:p>
        </w:tc>
        <w:tc>
          <w:tcPr>
            <w:tcW w:w="2177" w:type="dxa"/>
            <w:vAlign w:val="center"/>
          </w:tcPr>
          <w:p w:rsidR="00BF235B" w:rsidRPr="00570593" w:rsidRDefault="00BF235B" w:rsidP="00227EBB">
            <w:pPr>
              <w:adjustRightInd w:val="0"/>
              <w:snapToGrid w:val="0"/>
              <w:spacing w:line="360" w:lineRule="exact"/>
              <w:rPr>
                <w:rFonts w:ascii="仿宋" w:eastAsia="仿宋" w:hAnsi="仿宋"/>
                <w:color w:val="000000"/>
                <w:sz w:val="24"/>
              </w:rPr>
            </w:pPr>
            <w:r w:rsidRPr="00570593">
              <w:rPr>
                <w:rFonts w:ascii="仿宋" w:eastAsia="仿宋" w:hAnsi="仿宋" w:hint="eastAsia"/>
                <w:color w:val="000000"/>
                <w:sz w:val="24"/>
              </w:rPr>
              <w:t>发明人（标准起草人）</w:t>
            </w:r>
          </w:p>
        </w:tc>
      </w:tr>
      <w:tr w:rsidR="00BF235B" w:rsidRPr="00BC0F1B" w:rsidTr="00227EBB">
        <w:trPr>
          <w:trHeight w:val="1438"/>
        </w:trPr>
        <w:tc>
          <w:tcPr>
            <w:tcW w:w="1242" w:type="dxa"/>
            <w:vAlign w:val="center"/>
          </w:tcPr>
          <w:p w:rsidR="00BF235B" w:rsidRPr="00570593" w:rsidRDefault="00BF235B" w:rsidP="00227EBB">
            <w:pPr>
              <w:pStyle w:val="a4"/>
              <w:spacing w:line="390" w:lineRule="exact"/>
              <w:ind w:firstLineChars="0" w:firstLine="0"/>
              <w:rPr>
                <w:rFonts w:ascii="仿宋" w:eastAsia="仿宋" w:hAnsi="仿宋"/>
                <w:color w:val="000000"/>
                <w:szCs w:val="24"/>
              </w:rPr>
            </w:pPr>
            <w:r w:rsidRPr="00570593">
              <w:rPr>
                <w:rFonts w:ascii="仿宋" w:eastAsia="仿宋" w:hAnsi="仿宋" w:hint="eastAsia"/>
                <w:color w:val="000000"/>
                <w:szCs w:val="24"/>
              </w:rPr>
              <w:t>其他</w:t>
            </w:r>
          </w:p>
        </w:tc>
        <w:tc>
          <w:tcPr>
            <w:tcW w:w="2977" w:type="dxa"/>
            <w:vAlign w:val="center"/>
          </w:tcPr>
          <w:p w:rsidR="00BF235B" w:rsidRPr="00570593" w:rsidRDefault="00BF235B" w:rsidP="00227EBB">
            <w:pPr>
              <w:pStyle w:val="a4"/>
              <w:spacing w:line="240" w:lineRule="exact"/>
              <w:ind w:firstLineChars="0" w:firstLine="0"/>
              <w:jc w:val="left"/>
              <w:rPr>
                <w:rFonts w:ascii="仿宋" w:eastAsia="仿宋" w:hAnsi="仿宋"/>
                <w:color w:val="000000"/>
                <w:szCs w:val="24"/>
              </w:rPr>
            </w:pPr>
            <w:r w:rsidRPr="00570593">
              <w:rPr>
                <w:rFonts w:ascii="仿宋" w:eastAsia="仿宋" w:hAnsi="仿宋" w:hint="eastAsia"/>
                <w:color w:val="000000"/>
                <w:szCs w:val="24"/>
              </w:rPr>
              <w:t>论文：</w:t>
            </w:r>
            <w:r w:rsidRPr="00570593">
              <w:rPr>
                <w:rFonts w:ascii="仿宋" w:eastAsia="仿宋" w:hAnsi="仿宋"/>
                <w:color w:val="000000"/>
                <w:szCs w:val="24"/>
              </w:rPr>
              <w:t>Suitability of Taxodium distichum for Afforesting the Littoral Zone of the Three Gorges Reservoir</w:t>
            </w:r>
          </w:p>
        </w:tc>
        <w:tc>
          <w:tcPr>
            <w:tcW w:w="2126" w:type="dxa"/>
            <w:vAlign w:val="center"/>
          </w:tcPr>
          <w:p w:rsidR="00BF235B" w:rsidRPr="00570593" w:rsidRDefault="00BF235B" w:rsidP="00227EBB">
            <w:pPr>
              <w:pStyle w:val="a4"/>
              <w:spacing w:line="240" w:lineRule="exact"/>
              <w:ind w:firstLineChars="0" w:firstLine="0"/>
              <w:rPr>
                <w:rFonts w:ascii="仿宋" w:eastAsia="仿宋" w:hAnsi="仿宋"/>
                <w:color w:val="000000"/>
                <w:szCs w:val="24"/>
              </w:rPr>
            </w:pPr>
            <w:r w:rsidRPr="00570593">
              <w:rPr>
                <w:rFonts w:ascii="仿宋" w:eastAsia="仿宋" w:hAnsi="仿宋" w:hint="eastAsia"/>
                <w:color w:val="000000"/>
                <w:szCs w:val="24"/>
              </w:rPr>
              <w:t>《PLOS</w:t>
            </w:r>
            <w:r w:rsidRPr="00570593">
              <w:rPr>
                <w:rFonts w:ascii="仿宋" w:eastAsia="仿宋" w:hAnsi="仿宋"/>
                <w:color w:val="000000"/>
                <w:szCs w:val="24"/>
              </w:rPr>
              <w:t xml:space="preserve"> </w:t>
            </w:r>
            <w:r w:rsidRPr="00570593">
              <w:rPr>
                <w:rFonts w:ascii="仿宋" w:eastAsia="仿宋" w:hAnsi="仿宋" w:hint="eastAsia"/>
                <w:color w:val="000000"/>
                <w:szCs w:val="24"/>
              </w:rPr>
              <w:t>ONE》</w:t>
            </w:r>
          </w:p>
          <w:p w:rsidR="00BF235B" w:rsidRPr="00570593" w:rsidRDefault="00BF235B" w:rsidP="00227EBB">
            <w:pPr>
              <w:pStyle w:val="a4"/>
              <w:spacing w:line="240" w:lineRule="exact"/>
              <w:ind w:firstLineChars="0" w:firstLine="0"/>
              <w:rPr>
                <w:rFonts w:ascii="仿宋" w:eastAsia="仿宋" w:hAnsi="仿宋"/>
                <w:color w:val="000000"/>
                <w:szCs w:val="24"/>
              </w:rPr>
            </w:pPr>
            <w:r w:rsidRPr="00570593">
              <w:rPr>
                <w:rFonts w:ascii="仿宋" w:eastAsia="仿宋" w:hAnsi="仿宋" w:hint="eastAsia"/>
                <w:color w:val="000000"/>
                <w:szCs w:val="24"/>
              </w:rPr>
              <w:t>ISSN：1932-</w:t>
            </w:r>
            <w:r w:rsidRPr="00570593">
              <w:rPr>
                <w:rFonts w:ascii="仿宋" w:eastAsia="仿宋" w:hAnsi="仿宋"/>
                <w:color w:val="000000"/>
                <w:szCs w:val="24"/>
              </w:rPr>
              <w:t>6203</w:t>
            </w:r>
          </w:p>
        </w:tc>
        <w:tc>
          <w:tcPr>
            <w:tcW w:w="2177" w:type="dxa"/>
            <w:vAlign w:val="center"/>
          </w:tcPr>
          <w:p w:rsidR="00BF235B" w:rsidRPr="00570593" w:rsidRDefault="00BF235B" w:rsidP="00227EBB">
            <w:pPr>
              <w:pStyle w:val="a4"/>
              <w:spacing w:line="240" w:lineRule="auto"/>
              <w:ind w:firstLineChars="0" w:firstLine="0"/>
              <w:jc w:val="left"/>
              <w:rPr>
                <w:rFonts w:ascii="仿宋" w:eastAsia="仿宋" w:hAnsi="仿宋"/>
                <w:szCs w:val="24"/>
              </w:rPr>
            </w:pPr>
            <w:r w:rsidRPr="00570593">
              <w:rPr>
                <w:rFonts w:ascii="仿宋" w:eastAsia="仿宋" w:hAnsi="仿宋" w:hint="eastAsia"/>
                <w:szCs w:val="24"/>
              </w:rPr>
              <w:t>李波，杜春兰</w:t>
            </w:r>
            <w:r w:rsidRPr="00570593">
              <w:rPr>
                <w:rFonts w:ascii="仿宋" w:eastAsia="仿宋" w:hAnsi="仿宋" w:hint="eastAsia"/>
                <w:szCs w:val="24"/>
                <w:vertAlign w:val="superscript"/>
              </w:rPr>
              <w:t>#</w:t>
            </w:r>
            <w:r w:rsidRPr="00570593">
              <w:rPr>
                <w:rFonts w:ascii="仿宋" w:eastAsia="仿宋" w:hAnsi="仿宋" w:hint="eastAsia"/>
                <w:szCs w:val="24"/>
              </w:rPr>
              <w:t>，袁兴中</w:t>
            </w:r>
            <w:r w:rsidRPr="00570593">
              <w:rPr>
                <w:rFonts w:ascii="仿宋" w:eastAsia="仿宋" w:hAnsi="仿宋" w:hint="eastAsia"/>
                <w:szCs w:val="24"/>
                <w:vertAlign w:val="superscript"/>
              </w:rPr>
              <w:t>#</w:t>
            </w:r>
            <w:r w:rsidRPr="00570593">
              <w:rPr>
                <w:rFonts w:ascii="仿宋" w:eastAsia="仿宋" w:hAnsi="仿宋" w:hint="eastAsia"/>
                <w:szCs w:val="24"/>
              </w:rPr>
              <w:t>，</w:t>
            </w:r>
            <w:r w:rsidRPr="00570593">
              <w:rPr>
                <w:rFonts w:ascii="仿宋" w:eastAsia="仿宋" w:hAnsi="仿宋" w:hint="eastAsia"/>
                <w:sz w:val="22"/>
                <w:szCs w:val="24"/>
              </w:rPr>
              <w:t>Willison J.H.Martin</w:t>
            </w:r>
            <w:r w:rsidRPr="00570593">
              <w:rPr>
                <w:rFonts w:ascii="仿宋" w:eastAsia="仿宋" w:hAnsi="仿宋" w:hint="eastAsia"/>
                <w:szCs w:val="24"/>
              </w:rPr>
              <w:t>，肖红艳</w:t>
            </w:r>
          </w:p>
        </w:tc>
      </w:tr>
      <w:tr w:rsidR="00BF235B" w:rsidRPr="00BC0F1B" w:rsidTr="00227EBB">
        <w:trPr>
          <w:trHeight w:val="1133"/>
        </w:trPr>
        <w:tc>
          <w:tcPr>
            <w:tcW w:w="1242" w:type="dxa"/>
            <w:vAlign w:val="center"/>
          </w:tcPr>
          <w:p w:rsidR="00BF235B" w:rsidRPr="00570593" w:rsidRDefault="00BF235B" w:rsidP="00227EBB">
            <w:pPr>
              <w:pStyle w:val="a4"/>
              <w:spacing w:line="390" w:lineRule="exact"/>
              <w:ind w:firstLineChars="0" w:firstLine="0"/>
              <w:rPr>
                <w:rFonts w:ascii="仿宋" w:eastAsia="仿宋" w:hAnsi="仿宋"/>
                <w:color w:val="000000"/>
                <w:szCs w:val="24"/>
              </w:rPr>
            </w:pPr>
            <w:r w:rsidRPr="00570593">
              <w:rPr>
                <w:rFonts w:ascii="仿宋" w:eastAsia="仿宋" w:hAnsi="仿宋" w:hint="eastAsia"/>
                <w:color w:val="000000"/>
                <w:szCs w:val="24"/>
              </w:rPr>
              <w:t>专著</w:t>
            </w:r>
          </w:p>
        </w:tc>
        <w:tc>
          <w:tcPr>
            <w:tcW w:w="2977" w:type="dxa"/>
            <w:vAlign w:val="center"/>
          </w:tcPr>
          <w:p w:rsidR="00BF235B" w:rsidRPr="00570593" w:rsidRDefault="00BF235B" w:rsidP="00227EBB">
            <w:pPr>
              <w:pStyle w:val="a4"/>
              <w:spacing w:line="240" w:lineRule="exact"/>
              <w:ind w:firstLineChars="0" w:firstLine="0"/>
              <w:rPr>
                <w:rFonts w:ascii="仿宋" w:eastAsia="仿宋" w:hAnsi="仿宋"/>
                <w:color w:val="000000"/>
                <w:szCs w:val="24"/>
              </w:rPr>
            </w:pPr>
            <w:r w:rsidRPr="00570593">
              <w:rPr>
                <w:rFonts w:ascii="仿宋" w:eastAsia="仿宋" w:hAnsi="仿宋"/>
                <w:color w:val="000000"/>
                <w:szCs w:val="24"/>
              </w:rPr>
              <w:t>重庆三峡水库消落区生态治理及苗木繁育技术研究</w:t>
            </w:r>
          </w:p>
        </w:tc>
        <w:tc>
          <w:tcPr>
            <w:tcW w:w="2126" w:type="dxa"/>
            <w:vAlign w:val="center"/>
          </w:tcPr>
          <w:p w:rsidR="00BF235B" w:rsidRPr="00570593" w:rsidRDefault="00BF235B" w:rsidP="00227EBB">
            <w:pPr>
              <w:pStyle w:val="a4"/>
              <w:spacing w:line="240" w:lineRule="exact"/>
              <w:ind w:firstLineChars="0" w:firstLine="0"/>
              <w:jc w:val="left"/>
              <w:rPr>
                <w:rFonts w:ascii="仿宋" w:eastAsia="仿宋" w:hAnsi="仿宋"/>
                <w:color w:val="000000"/>
                <w:szCs w:val="24"/>
              </w:rPr>
            </w:pPr>
            <w:r w:rsidRPr="00570593">
              <w:rPr>
                <w:rFonts w:ascii="仿宋" w:eastAsia="仿宋" w:hAnsi="仿宋" w:hint="eastAsia"/>
                <w:color w:val="000000"/>
                <w:szCs w:val="24"/>
              </w:rPr>
              <w:t>华中科技大学出版社</w:t>
            </w:r>
          </w:p>
          <w:p w:rsidR="00BF235B" w:rsidRPr="00570593" w:rsidRDefault="00BF235B" w:rsidP="00227EBB">
            <w:pPr>
              <w:pStyle w:val="a4"/>
              <w:spacing w:line="240" w:lineRule="exact"/>
              <w:ind w:firstLineChars="0" w:firstLine="0"/>
              <w:jc w:val="left"/>
              <w:rPr>
                <w:rFonts w:ascii="仿宋" w:eastAsia="仿宋" w:hAnsi="仿宋"/>
                <w:color w:val="000000"/>
                <w:szCs w:val="24"/>
              </w:rPr>
            </w:pPr>
            <w:r w:rsidRPr="00570593">
              <w:rPr>
                <w:rFonts w:ascii="仿宋" w:eastAsia="仿宋" w:hAnsi="仿宋" w:hint="eastAsia"/>
                <w:color w:val="000000"/>
                <w:szCs w:val="24"/>
              </w:rPr>
              <w:t>ISBN：</w:t>
            </w:r>
            <w:r w:rsidRPr="00570593">
              <w:rPr>
                <w:rFonts w:ascii="仿宋" w:eastAsia="仿宋" w:hAnsi="仿宋" w:hint="eastAsia"/>
                <w:color w:val="000000"/>
                <w:sz w:val="22"/>
                <w:szCs w:val="24"/>
              </w:rPr>
              <w:t>978-7-5680-2086-2</w:t>
            </w:r>
          </w:p>
        </w:tc>
        <w:tc>
          <w:tcPr>
            <w:tcW w:w="2177" w:type="dxa"/>
            <w:vAlign w:val="center"/>
          </w:tcPr>
          <w:p w:rsidR="00BF235B" w:rsidRPr="00570593" w:rsidRDefault="00BF235B" w:rsidP="00227EBB">
            <w:pPr>
              <w:pStyle w:val="a4"/>
              <w:spacing w:line="240" w:lineRule="auto"/>
              <w:ind w:firstLineChars="0" w:firstLine="0"/>
              <w:rPr>
                <w:rFonts w:ascii="仿宋" w:eastAsia="仿宋" w:hAnsi="仿宋"/>
                <w:szCs w:val="24"/>
              </w:rPr>
            </w:pPr>
            <w:r w:rsidRPr="00570593">
              <w:rPr>
                <w:rFonts w:ascii="仿宋" w:eastAsia="仿宋" w:hAnsi="仿宋" w:hint="eastAsia"/>
                <w:szCs w:val="24"/>
              </w:rPr>
              <w:t>王正春，罗韧，娄利华，吕正富，陈桂芳，周恺，王轶浩，蒋海艳，任立</w:t>
            </w:r>
          </w:p>
        </w:tc>
      </w:tr>
      <w:tr w:rsidR="00BF235B" w:rsidRPr="00BC0F1B" w:rsidTr="00227EBB">
        <w:trPr>
          <w:trHeight w:val="855"/>
        </w:trPr>
        <w:tc>
          <w:tcPr>
            <w:tcW w:w="1242" w:type="dxa"/>
            <w:vAlign w:val="center"/>
          </w:tcPr>
          <w:p w:rsidR="00BF235B" w:rsidRPr="00570593" w:rsidRDefault="00BF235B" w:rsidP="00227EBB">
            <w:pPr>
              <w:pStyle w:val="a4"/>
              <w:spacing w:line="240" w:lineRule="exact"/>
              <w:ind w:firstLineChars="0" w:firstLine="0"/>
              <w:jc w:val="left"/>
              <w:rPr>
                <w:rFonts w:ascii="仿宋" w:eastAsia="仿宋" w:hAnsi="仿宋"/>
                <w:color w:val="000000"/>
                <w:szCs w:val="24"/>
              </w:rPr>
            </w:pPr>
            <w:r w:rsidRPr="00570593">
              <w:rPr>
                <w:rFonts w:ascii="仿宋" w:eastAsia="仿宋" w:hAnsi="仿宋"/>
                <w:color w:val="000000"/>
                <w:szCs w:val="24"/>
              </w:rPr>
              <w:t>发明专利</w:t>
            </w:r>
          </w:p>
        </w:tc>
        <w:tc>
          <w:tcPr>
            <w:tcW w:w="2977" w:type="dxa"/>
            <w:vAlign w:val="center"/>
          </w:tcPr>
          <w:p w:rsidR="00BF235B" w:rsidRPr="00570593" w:rsidRDefault="00BF235B" w:rsidP="00227EBB">
            <w:pPr>
              <w:pStyle w:val="a4"/>
              <w:spacing w:line="240" w:lineRule="exact"/>
              <w:ind w:firstLineChars="0" w:firstLine="0"/>
              <w:rPr>
                <w:rFonts w:ascii="仿宋" w:eastAsia="仿宋" w:hAnsi="仿宋"/>
                <w:color w:val="000000"/>
                <w:szCs w:val="24"/>
              </w:rPr>
            </w:pPr>
            <w:r w:rsidRPr="00570593">
              <w:rPr>
                <w:rFonts w:ascii="仿宋" w:eastAsia="仿宋" w:hAnsi="仿宋"/>
                <w:color w:val="000000"/>
                <w:szCs w:val="24"/>
              </w:rPr>
              <w:t>植物篱河堤护坡生态治理的方法</w:t>
            </w:r>
          </w:p>
        </w:tc>
        <w:tc>
          <w:tcPr>
            <w:tcW w:w="2126" w:type="dxa"/>
            <w:vAlign w:val="center"/>
          </w:tcPr>
          <w:p w:rsidR="00BF235B" w:rsidRPr="00570593" w:rsidRDefault="00BF235B" w:rsidP="00227EBB">
            <w:pPr>
              <w:pStyle w:val="a4"/>
              <w:spacing w:line="240" w:lineRule="exact"/>
              <w:ind w:firstLineChars="0" w:firstLine="0"/>
              <w:jc w:val="left"/>
              <w:rPr>
                <w:rFonts w:ascii="仿宋" w:eastAsia="仿宋" w:hAnsi="仿宋"/>
                <w:color w:val="000000"/>
                <w:sz w:val="21"/>
                <w:szCs w:val="24"/>
              </w:rPr>
            </w:pPr>
            <w:r w:rsidRPr="00570593">
              <w:rPr>
                <w:rFonts w:ascii="仿宋" w:eastAsia="仿宋" w:hAnsi="仿宋"/>
                <w:color w:val="000000"/>
                <w:sz w:val="21"/>
                <w:szCs w:val="24"/>
              </w:rPr>
              <w:t>ZL 2013 1 0681734.6</w:t>
            </w:r>
          </w:p>
        </w:tc>
        <w:tc>
          <w:tcPr>
            <w:tcW w:w="2177" w:type="dxa"/>
            <w:vAlign w:val="center"/>
          </w:tcPr>
          <w:p w:rsidR="00BF235B" w:rsidRPr="00570593" w:rsidRDefault="00BF235B" w:rsidP="00227EBB">
            <w:pPr>
              <w:pStyle w:val="a4"/>
              <w:spacing w:line="240" w:lineRule="exact"/>
              <w:ind w:firstLineChars="0" w:firstLine="0"/>
              <w:rPr>
                <w:rFonts w:ascii="仿宋" w:eastAsia="仿宋" w:hAnsi="仿宋"/>
                <w:color w:val="000000"/>
                <w:szCs w:val="24"/>
              </w:rPr>
            </w:pPr>
            <w:r w:rsidRPr="00570593">
              <w:rPr>
                <w:rFonts w:ascii="仿宋" w:eastAsia="仿宋" w:hAnsi="仿宋"/>
                <w:color w:val="000000"/>
                <w:szCs w:val="24"/>
              </w:rPr>
              <w:t>任立，任梓维，李波</w:t>
            </w:r>
          </w:p>
        </w:tc>
      </w:tr>
      <w:tr w:rsidR="00BF235B" w:rsidRPr="00BC0F1B" w:rsidTr="00227EBB">
        <w:trPr>
          <w:trHeight w:val="854"/>
        </w:trPr>
        <w:tc>
          <w:tcPr>
            <w:tcW w:w="1242" w:type="dxa"/>
            <w:vAlign w:val="center"/>
          </w:tcPr>
          <w:p w:rsidR="00BF235B" w:rsidRPr="00570593" w:rsidRDefault="00BF235B" w:rsidP="00227EBB">
            <w:pPr>
              <w:pStyle w:val="a4"/>
              <w:spacing w:line="240" w:lineRule="exact"/>
              <w:ind w:firstLineChars="0" w:firstLine="0"/>
              <w:jc w:val="left"/>
              <w:rPr>
                <w:rFonts w:ascii="仿宋" w:eastAsia="仿宋" w:hAnsi="仿宋"/>
                <w:color w:val="000000"/>
                <w:szCs w:val="24"/>
              </w:rPr>
            </w:pPr>
            <w:r w:rsidRPr="00570593">
              <w:rPr>
                <w:rFonts w:ascii="仿宋" w:eastAsia="仿宋" w:hAnsi="仿宋"/>
                <w:color w:val="000000"/>
                <w:szCs w:val="24"/>
              </w:rPr>
              <w:t>发明专利</w:t>
            </w:r>
          </w:p>
        </w:tc>
        <w:tc>
          <w:tcPr>
            <w:tcW w:w="2977" w:type="dxa"/>
            <w:vAlign w:val="center"/>
          </w:tcPr>
          <w:p w:rsidR="00BF235B" w:rsidRPr="00570593" w:rsidRDefault="00BF235B" w:rsidP="00227EBB">
            <w:pPr>
              <w:pStyle w:val="a4"/>
              <w:spacing w:line="240" w:lineRule="exact"/>
              <w:ind w:firstLineChars="0" w:firstLine="0"/>
              <w:rPr>
                <w:rFonts w:ascii="仿宋" w:eastAsia="仿宋" w:hAnsi="仿宋"/>
                <w:color w:val="000000"/>
                <w:szCs w:val="24"/>
              </w:rPr>
            </w:pPr>
            <w:r w:rsidRPr="00570593">
              <w:rPr>
                <w:rFonts w:ascii="仿宋" w:eastAsia="仿宋" w:hAnsi="仿宋"/>
                <w:color w:val="000000"/>
                <w:szCs w:val="24"/>
              </w:rPr>
              <w:t>三峡库区水桦播种育苗的方法</w:t>
            </w:r>
          </w:p>
        </w:tc>
        <w:tc>
          <w:tcPr>
            <w:tcW w:w="2126" w:type="dxa"/>
            <w:vAlign w:val="center"/>
          </w:tcPr>
          <w:p w:rsidR="00BF235B" w:rsidRPr="00570593" w:rsidRDefault="00BF235B" w:rsidP="00227EBB">
            <w:pPr>
              <w:pStyle w:val="a4"/>
              <w:spacing w:line="240" w:lineRule="exact"/>
              <w:ind w:firstLineChars="0" w:firstLine="0"/>
              <w:rPr>
                <w:rFonts w:ascii="仿宋" w:eastAsia="仿宋" w:hAnsi="仿宋"/>
                <w:color w:val="000000"/>
                <w:sz w:val="21"/>
                <w:szCs w:val="24"/>
              </w:rPr>
            </w:pPr>
            <w:r w:rsidRPr="00570593">
              <w:rPr>
                <w:rFonts w:ascii="仿宋" w:eastAsia="仿宋" w:hAnsi="仿宋"/>
                <w:color w:val="000000"/>
                <w:sz w:val="21"/>
                <w:szCs w:val="24"/>
              </w:rPr>
              <w:t>ZL 2012 1 0584500.5</w:t>
            </w:r>
          </w:p>
        </w:tc>
        <w:tc>
          <w:tcPr>
            <w:tcW w:w="2177" w:type="dxa"/>
            <w:vAlign w:val="center"/>
          </w:tcPr>
          <w:p w:rsidR="00BF235B" w:rsidRPr="00570593" w:rsidRDefault="00BF235B" w:rsidP="00227EBB">
            <w:pPr>
              <w:pStyle w:val="a4"/>
              <w:spacing w:line="240" w:lineRule="exact"/>
              <w:ind w:firstLineChars="0" w:firstLine="0"/>
              <w:rPr>
                <w:rFonts w:ascii="仿宋" w:eastAsia="仿宋" w:hAnsi="仿宋"/>
                <w:color w:val="000000"/>
                <w:szCs w:val="24"/>
              </w:rPr>
            </w:pPr>
            <w:r w:rsidRPr="00570593">
              <w:rPr>
                <w:rFonts w:ascii="仿宋" w:eastAsia="仿宋" w:hAnsi="仿宋"/>
                <w:color w:val="000000"/>
                <w:szCs w:val="24"/>
              </w:rPr>
              <w:t>王正春，罗韧，娄利华，任立</w:t>
            </w:r>
          </w:p>
        </w:tc>
      </w:tr>
      <w:tr w:rsidR="00BF235B" w:rsidRPr="00BC0F1B" w:rsidTr="00227EBB">
        <w:trPr>
          <w:trHeight w:val="696"/>
        </w:trPr>
        <w:tc>
          <w:tcPr>
            <w:tcW w:w="1242" w:type="dxa"/>
            <w:vAlign w:val="center"/>
          </w:tcPr>
          <w:p w:rsidR="00BF235B" w:rsidRPr="00570593" w:rsidRDefault="00BF235B" w:rsidP="00227EBB">
            <w:pPr>
              <w:pStyle w:val="a4"/>
              <w:spacing w:line="240" w:lineRule="exact"/>
              <w:ind w:firstLineChars="0" w:firstLine="0"/>
              <w:jc w:val="left"/>
              <w:rPr>
                <w:rFonts w:ascii="仿宋" w:eastAsia="仿宋" w:hAnsi="仿宋"/>
                <w:color w:val="000000"/>
                <w:szCs w:val="24"/>
              </w:rPr>
            </w:pPr>
            <w:r w:rsidRPr="00570593">
              <w:rPr>
                <w:rFonts w:ascii="仿宋" w:eastAsia="仿宋" w:hAnsi="仿宋"/>
                <w:color w:val="000000"/>
                <w:szCs w:val="24"/>
              </w:rPr>
              <w:t>发明专利</w:t>
            </w:r>
          </w:p>
        </w:tc>
        <w:tc>
          <w:tcPr>
            <w:tcW w:w="2977" w:type="dxa"/>
            <w:vAlign w:val="center"/>
          </w:tcPr>
          <w:p w:rsidR="00BF235B" w:rsidRPr="00570593" w:rsidRDefault="00BF235B" w:rsidP="00227EBB">
            <w:pPr>
              <w:pStyle w:val="a4"/>
              <w:spacing w:line="240" w:lineRule="exact"/>
              <w:ind w:firstLineChars="0" w:firstLine="0"/>
              <w:rPr>
                <w:rFonts w:ascii="仿宋" w:eastAsia="仿宋" w:hAnsi="仿宋"/>
                <w:color w:val="000000"/>
                <w:szCs w:val="24"/>
              </w:rPr>
            </w:pPr>
            <w:r w:rsidRPr="00570593">
              <w:rPr>
                <w:rFonts w:ascii="仿宋" w:eastAsia="仿宋" w:hAnsi="仿宋"/>
                <w:color w:val="000000"/>
                <w:szCs w:val="24"/>
              </w:rPr>
              <w:t>一种硬质护坡生态软化的方法</w:t>
            </w:r>
          </w:p>
        </w:tc>
        <w:tc>
          <w:tcPr>
            <w:tcW w:w="2126" w:type="dxa"/>
            <w:vAlign w:val="center"/>
          </w:tcPr>
          <w:p w:rsidR="00BF235B" w:rsidRPr="00570593" w:rsidRDefault="00BF235B" w:rsidP="00227EBB">
            <w:pPr>
              <w:pStyle w:val="a4"/>
              <w:spacing w:line="240" w:lineRule="exact"/>
              <w:ind w:firstLineChars="0" w:firstLine="0"/>
              <w:rPr>
                <w:rFonts w:ascii="仿宋" w:eastAsia="仿宋" w:hAnsi="仿宋"/>
                <w:color w:val="000000"/>
                <w:sz w:val="21"/>
                <w:szCs w:val="24"/>
              </w:rPr>
            </w:pPr>
            <w:r w:rsidRPr="00570593">
              <w:rPr>
                <w:rFonts w:ascii="仿宋" w:eastAsia="仿宋" w:hAnsi="仿宋"/>
                <w:color w:val="000000"/>
                <w:sz w:val="21"/>
                <w:szCs w:val="24"/>
              </w:rPr>
              <w:t>ZL 2014 1 0672068.4</w:t>
            </w:r>
          </w:p>
        </w:tc>
        <w:tc>
          <w:tcPr>
            <w:tcW w:w="2177" w:type="dxa"/>
            <w:vAlign w:val="center"/>
          </w:tcPr>
          <w:p w:rsidR="00BF235B" w:rsidRPr="00570593" w:rsidRDefault="00BF235B" w:rsidP="00227EBB">
            <w:pPr>
              <w:pStyle w:val="a4"/>
              <w:spacing w:line="390" w:lineRule="exact"/>
              <w:ind w:firstLineChars="0" w:firstLine="0"/>
              <w:rPr>
                <w:rFonts w:ascii="仿宋" w:eastAsia="仿宋" w:hAnsi="仿宋"/>
                <w:color w:val="000000"/>
                <w:szCs w:val="24"/>
              </w:rPr>
            </w:pPr>
            <w:r w:rsidRPr="00570593">
              <w:rPr>
                <w:rFonts w:ascii="仿宋" w:eastAsia="仿宋" w:hAnsi="仿宋"/>
                <w:color w:val="000000"/>
                <w:szCs w:val="24"/>
              </w:rPr>
              <w:t>任立</w:t>
            </w:r>
          </w:p>
        </w:tc>
      </w:tr>
      <w:tr w:rsidR="00BF235B" w:rsidRPr="00BC0F1B" w:rsidTr="00227EBB">
        <w:trPr>
          <w:trHeight w:val="848"/>
        </w:trPr>
        <w:tc>
          <w:tcPr>
            <w:tcW w:w="1242" w:type="dxa"/>
            <w:vAlign w:val="center"/>
          </w:tcPr>
          <w:p w:rsidR="00BF235B" w:rsidRPr="00570593" w:rsidRDefault="00BF235B" w:rsidP="00227EBB">
            <w:pPr>
              <w:pStyle w:val="a4"/>
              <w:spacing w:line="240" w:lineRule="exact"/>
              <w:ind w:firstLineChars="0" w:firstLine="0"/>
              <w:jc w:val="left"/>
              <w:rPr>
                <w:rFonts w:ascii="仿宋" w:eastAsia="仿宋" w:hAnsi="仿宋"/>
                <w:color w:val="000000"/>
                <w:szCs w:val="24"/>
              </w:rPr>
            </w:pPr>
            <w:r w:rsidRPr="00570593">
              <w:rPr>
                <w:rFonts w:ascii="仿宋" w:eastAsia="仿宋" w:hAnsi="仿宋"/>
                <w:color w:val="000000"/>
                <w:szCs w:val="24"/>
              </w:rPr>
              <w:t>发明专利</w:t>
            </w:r>
          </w:p>
        </w:tc>
        <w:tc>
          <w:tcPr>
            <w:tcW w:w="2977" w:type="dxa"/>
            <w:vAlign w:val="center"/>
          </w:tcPr>
          <w:p w:rsidR="00BF235B" w:rsidRPr="00570593" w:rsidRDefault="00BF235B" w:rsidP="00227EBB">
            <w:pPr>
              <w:pStyle w:val="a4"/>
              <w:spacing w:line="240" w:lineRule="exact"/>
              <w:ind w:firstLineChars="0" w:firstLine="0"/>
              <w:rPr>
                <w:rFonts w:ascii="仿宋" w:eastAsia="仿宋" w:hAnsi="仿宋"/>
                <w:color w:val="000000"/>
                <w:szCs w:val="24"/>
              </w:rPr>
            </w:pPr>
            <w:r w:rsidRPr="00570593">
              <w:rPr>
                <w:rFonts w:ascii="仿宋" w:eastAsia="仿宋" w:hAnsi="仿宋" w:cs="方正仿宋_GBK"/>
                <w:color w:val="000000"/>
                <w:kern w:val="0"/>
                <w:szCs w:val="24"/>
              </w:rPr>
              <w:t>一种山地城市滨江景观适宜性评价方法</w:t>
            </w:r>
          </w:p>
        </w:tc>
        <w:tc>
          <w:tcPr>
            <w:tcW w:w="2126" w:type="dxa"/>
            <w:vAlign w:val="center"/>
          </w:tcPr>
          <w:p w:rsidR="00BF235B" w:rsidRPr="00570593" w:rsidRDefault="00BF235B" w:rsidP="00227EBB">
            <w:pPr>
              <w:pStyle w:val="a4"/>
              <w:spacing w:line="240" w:lineRule="exact"/>
              <w:ind w:firstLineChars="0" w:firstLine="0"/>
              <w:rPr>
                <w:rFonts w:ascii="仿宋" w:eastAsia="仿宋" w:hAnsi="仿宋"/>
                <w:color w:val="000000"/>
                <w:sz w:val="21"/>
                <w:szCs w:val="24"/>
              </w:rPr>
            </w:pPr>
            <w:r w:rsidRPr="00570593">
              <w:rPr>
                <w:rFonts w:ascii="Calibri" w:eastAsia="仿宋" w:hAnsi="Calibri" w:cs="Calibri"/>
                <w:color w:val="000000"/>
                <w:sz w:val="21"/>
                <w:szCs w:val="18"/>
                <w:shd w:val="clear" w:color="auto" w:fill="FFFFFF"/>
              </w:rPr>
              <w:t> </w:t>
            </w:r>
            <w:r w:rsidRPr="00570593">
              <w:rPr>
                <w:rFonts w:ascii="仿宋" w:eastAsia="仿宋" w:hAnsi="仿宋"/>
                <w:color w:val="000000"/>
                <w:sz w:val="21"/>
                <w:szCs w:val="18"/>
                <w:shd w:val="clear" w:color="auto" w:fill="FFFFFF"/>
              </w:rPr>
              <w:t>CN 2018 1 0517409.9</w:t>
            </w:r>
          </w:p>
        </w:tc>
        <w:tc>
          <w:tcPr>
            <w:tcW w:w="2177" w:type="dxa"/>
            <w:vAlign w:val="center"/>
          </w:tcPr>
          <w:p w:rsidR="00BF235B" w:rsidRPr="00570593" w:rsidRDefault="00BF235B" w:rsidP="00227EBB">
            <w:pPr>
              <w:pStyle w:val="a4"/>
              <w:spacing w:line="390" w:lineRule="exact"/>
              <w:ind w:firstLineChars="0" w:firstLine="0"/>
              <w:rPr>
                <w:rFonts w:ascii="仿宋" w:eastAsia="仿宋" w:hAnsi="仿宋"/>
                <w:color w:val="000000"/>
                <w:szCs w:val="24"/>
              </w:rPr>
            </w:pPr>
            <w:r w:rsidRPr="00570593">
              <w:rPr>
                <w:rFonts w:ascii="仿宋" w:eastAsia="仿宋" w:hAnsi="仿宋" w:cs="方正仿宋_GBK"/>
                <w:color w:val="000000"/>
                <w:kern w:val="0"/>
                <w:szCs w:val="24"/>
              </w:rPr>
              <w:t>杜春兰,李波</w:t>
            </w:r>
            <w:r w:rsidRPr="00570593">
              <w:rPr>
                <w:rFonts w:ascii="仿宋" w:eastAsia="仿宋" w:hAnsi="仿宋" w:cs="方正仿宋_GBK" w:hint="eastAsia"/>
                <w:color w:val="000000"/>
                <w:kern w:val="0"/>
                <w:szCs w:val="24"/>
              </w:rPr>
              <w:t>等</w:t>
            </w:r>
          </w:p>
        </w:tc>
      </w:tr>
      <w:tr w:rsidR="00BF235B" w:rsidRPr="00BC0F1B" w:rsidTr="00227EBB">
        <w:trPr>
          <w:trHeight w:val="846"/>
        </w:trPr>
        <w:tc>
          <w:tcPr>
            <w:tcW w:w="1242" w:type="dxa"/>
            <w:vAlign w:val="center"/>
          </w:tcPr>
          <w:p w:rsidR="00BF235B" w:rsidRPr="00570593" w:rsidRDefault="00BF235B" w:rsidP="00227EBB">
            <w:pPr>
              <w:pStyle w:val="a4"/>
              <w:spacing w:line="390" w:lineRule="exact"/>
              <w:ind w:firstLineChars="0" w:firstLine="0"/>
              <w:jc w:val="left"/>
              <w:rPr>
                <w:rFonts w:ascii="仿宋" w:eastAsia="仿宋" w:hAnsi="仿宋"/>
                <w:color w:val="000000"/>
                <w:szCs w:val="24"/>
              </w:rPr>
            </w:pPr>
            <w:r w:rsidRPr="00570593">
              <w:rPr>
                <w:rFonts w:ascii="仿宋" w:eastAsia="仿宋" w:hAnsi="仿宋" w:hint="eastAsia"/>
                <w:color w:val="000000"/>
                <w:szCs w:val="24"/>
              </w:rPr>
              <w:t>技术指南</w:t>
            </w:r>
          </w:p>
        </w:tc>
        <w:tc>
          <w:tcPr>
            <w:tcW w:w="2977" w:type="dxa"/>
            <w:vAlign w:val="center"/>
          </w:tcPr>
          <w:p w:rsidR="00BF235B" w:rsidRPr="00570593" w:rsidRDefault="00BF235B" w:rsidP="00227EBB">
            <w:pPr>
              <w:pStyle w:val="a4"/>
              <w:spacing w:line="240" w:lineRule="exact"/>
              <w:ind w:firstLineChars="0" w:firstLine="0"/>
              <w:rPr>
                <w:rFonts w:ascii="仿宋" w:eastAsia="仿宋" w:hAnsi="仿宋"/>
                <w:color w:val="000000"/>
                <w:szCs w:val="24"/>
              </w:rPr>
            </w:pPr>
            <w:r w:rsidRPr="00570593">
              <w:rPr>
                <w:rFonts w:ascii="仿宋" w:eastAsia="仿宋" w:hAnsi="仿宋" w:hint="eastAsia"/>
                <w:color w:val="000000"/>
                <w:szCs w:val="24"/>
              </w:rPr>
              <w:t>国家湿地公园湿地生态修复技术指南</w:t>
            </w:r>
          </w:p>
        </w:tc>
        <w:tc>
          <w:tcPr>
            <w:tcW w:w="2126" w:type="dxa"/>
            <w:vAlign w:val="center"/>
          </w:tcPr>
          <w:p w:rsidR="00BF235B" w:rsidRPr="00570593" w:rsidRDefault="00BF235B" w:rsidP="00227EBB">
            <w:pPr>
              <w:pStyle w:val="a4"/>
              <w:spacing w:line="240" w:lineRule="exact"/>
              <w:ind w:firstLineChars="0" w:firstLine="0"/>
              <w:jc w:val="left"/>
              <w:rPr>
                <w:rFonts w:ascii="仿宋" w:eastAsia="仿宋" w:hAnsi="仿宋"/>
                <w:color w:val="000000"/>
                <w:szCs w:val="24"/>
              </w:rPr>
            </w:pPr>
            <w:r w:rsidRPr="00570593">
              <w:rPr>
                <w:rFonts w:ascii="仿宋" w:eastAsia="仿宋" w:hAnsi="仿宋" w:hint="eastAsia"/>
                <w:color w:val="000000"/>
                <w:szCs w:val="24"/>
              </w:rPr>
              <w:t>中国环境出版社</w:t>
            </w:r>
            <w:r w:rsidRPr="00570593">
              <w:rPr>
                <w:rFonts w:ascii="仿宋" w:eastAsia="仿宋" w:hAnsi="仿宋"/>
                <w:color w:val="000000"/>
                <w:szCs w:val="24"/>
              </w:rPr>
              <w:t>ISBN:</w:t>
            </w:r>
            <w:r w:rsidRPr="00570593">
              <w:rPr>
                <w:rFonts w:ascii="Calibri" w:eastAsia="仿宋" w:hAnsi="Calibri" w:cs="Calibri"/>
                <w:color w:val="000000"/>
                <w:szCs w:val="24"/>
              </w:rPr>
              <w:t> </w:t>
            </w:r>
          </w:p>
          <w:p w:rsidR="00BF235B" w:rsidRPr="00570593" w:rsidRDefault="00BF235B" w:rsidP="00227EBB">
            <w:pPr>
              <w:pStyle w:val="a4"/>
              <w:spacing w:line="240" w:lineRule="exact"/>
              <w:ind w:firstLineChars="0" w:firstLine="0"/>
              <w:jc w:val="left"/>
              <w:rPr>
                <w:rFonts w:ascii="仿宋" w:eastAsia="仿宋" w:hAnsi="仿宋"/>
                <w:color w:val="000000"/>
                <w:szCs w:val="24"/>
              </w:rPr>
            </w:pPr>
            <w:r w:rsidRPr="00570593">
              <w:rPr>
                <w:rFonts w:ascii="仿宋" w:eastAsia="仿宋" w:hAnsi="仿宋"/>
                <w:color w:val="000000"/>
                <w:sz w:val="22"/>
                <w:szCs w:val="24"/>
              </w:rPr>
              <w:t>978</w:t>
            </w:r>
            <w:r w:rsidRPr="00570593">
              <w:rPr>
                <w:rFonts w:ascii="仿宋" w:eastAsia="仿宋" w:hAnsi="仿宋" w:hint="eastAsia"/>
                <w:color w:val="000000"/>
                <w:sz w:val="22"/>
                <w:szCs w:val="24"/>
              </w:rPr>
              <w:t>-</w:t>
            </w:r>
            <w:r w:rsidRPr="00570593">
              <w:rPr>
                <w:rFonts w:ascii="仿宋" w:eastAsia="仿宋" w:hAnsi="仿宋"/>
                <w:color w:val="000000"/>
                <w:sz w:val="22"/>
                <w:szCs w:val="24"/>
              </w:rPr>
              <w:t>7</w:t>
            </w:r>
            <w:r w:rsidRPr="00570593">
              <w:rPr>
                <w:rFonts w:ascii="仿宋" w:eastAsia="仿宋" w:hAnsi="仿宋" w:hint="eastAsia"/>
                <w:color w:val="000000"/>
                <w:sz w:val="22"/>
                <w:szCs w:val="24"/>
              </w:rPr>
              <w:t>-</w:t>
            </w:r>
            <w:r w:rsidRPr="00570593">
              <w:rPr>
                <w:rFonts w:ascii="仿宋" w:eastAsia="仿宋" w:hAnsi="仿宋"/>
                <w:color w:val="000000"/>
                <w:sz w:val="22"/>
                <w:szCs w:val="24"/>
              </w:rPr>
              <w:t>5111</w:t>
            </w:r>
            <w:r w:rsidRPr="00570593">
              <w:rPr>
                <w:rFonts w:ascii="仿宋" w:eastAsia="仿宋" w:hAnsi="仿宋" w:hint="eastAsia"/>
                <w:color w:val="000000"/>
                <w:sz w:val="22"/>
                <w:szCs w:val="24"/>
              </w:rPr>
              <w:t>-</w:t>
            </w:r>
            <w:r w:rsidRPr="00570593">
              <w:rPr>
                <w:rFonts w:ascii="仿宋" w:eastAsia="仿宋" w:hAnsi="仿宋"/>
                <w:color w:val="000000"/>
                <w:sz w:val="22"/>
                <w:szCs w:val="24"/>
              </w:rPr>
              <w:t>3175</w:t>
            </w:r>
            <w:r w:rsidRPr="00570593">
              <w:rPr>
                <w:rFonts w:ascii="仿宋" w:eastAsia="仿宋" w:hAnsi="仿宋" w:hint="eastAsia"/>
                <w:color w:val="000000"/>
                <w:sz w:val="22"/>
                <w:szCs w:val="24"/>
              </w:rPr>
              <w:t>-</w:t>
            </w:r>
            <w:r w:rsidRPr="00570593">
              <w:rPr>
                <w:rFonts w:ascii="仿宋" w:eastAsia="仿宋" w:hAnsi="仿宋"/>
                <w:color w:val="000000"/>
                <w:sz w:val="22"/>
                <w:szCs w:val="24"/>
              </w:rPr>
              <w:t>1</w:t>
            </w:r>
          </w:p>
        </w:tc>
        <w:tc>
          <w:tcPr>
            <w:tcW w:w="2177" w:type="dxa"/>
            <w:vAlign w:val="center"/>
          </w:tcPr>
          <w:p w:rsidR="00BF235B" w:rsidRPr="00570593" w:rsidRDefault="00BF235B" w:rsidP="00227EBB">
            <w:pPr>
              <w:pStyle w:val="a4"/>
              <w:spacing w:line="240" w:lineRule="auto"/>
              <w:ind w:firstLineChars="0" w:firstLine="0"/>
              <w:rPr>
                <w:rFonts w:ascii="仿宋" w:eastAsia="仿宋" w:hAnsi="仿宋"/>
                <w:szCs w:val="24"/>
              </w:rPr>
            </w:pPr>
            <w:r w:rsidRPr="00570593">
              <w:rPr>
                <w:rFonts w:ascii="仿宋" w:eastAsia="仿宋" w:hAnsi="仿宋" w:hint="eastAsia"/>
                <w:szCs w:val="24"/>
              </w:rPr>
              <w:t>袁兴中等</w:t>
            </w:r>
          </w:p>
        </w:tc>
      </w:tr>
      <w:tr w:rsidR="00BF235B" w:rsidRPr="00BC0F1B" w:rsidTr="00227EBB">
        <w:trPr>
          <w:trHeight w:val="416"/>
        </w:trPr>
        <w:tc>
          <w:tcPr>
            <w:tcW w:w="1242" w:type="dxa"/>
            <w:vAlign w:val="center"/>
          </w:tcPr>
          <w:p w:rsidR="00BF235B" w:rsidRPr="00570593" w:rsidRDefault="00BF235B" w:rsidP="00227EBB">
            <w:pPr>
              <w:pStyle w:val="a4"/>
              <w:spacing w:line="390" w:lineRule="exact"/>
              <w:ind w:firstLineChars="0" w:firstLine="0"/>
              <w:rPr>
                <w:rFonts w:ascii="仿宋" w:eastAsia="仿宋" w:hAnsi="仿宋"/>
                <w:color w:val="000000"/>
                <w:szCs w:val="24"/>
              </w:rPr>
            </w:pPr>
            <w:r w:rsidRPr="00570593">
              <w:rPr>
                <w:rFonts w:ascii="仿宋" w:eastAsia="仿宋" w:hAnsi="仿宋" w:hint="eastAsia"/>
                <w:color w:val="000000"/>
                <w:szCs w:val="24"/>
              </w:rPr>
              <w:t>标准</w:t>
            </w:r>
          </w:p>
        </w:tc>
        <w:tc>
          <w:tcPr>
            <w:tcW w:w="2977" w:type="dxa"/>
            <w:vAlign w:val="center"/>
          </w:tcPr>
          <w:p w:rsidR="00BF235B" w:rsidRPr="00570593" w:rsidRDefault="00BF235B" w:rsidP="00227EBB">
            <w:pPr>
              <w:pStyle w:val="a4"/>
              <w:spacing w:line="240" w:lineRule="exact"/>
              <w:ind w:firstLineChars="0" w:firstLine="0"/>
              <w:rPr>
                <w:rFonts w:ascii="仿宋" w:eastAsia="仿宋" w:hAnsi="仿宋"/>
                <w:color w:val="000000"/>
                <w:szCs w:val="24"/>
              </w:rPr>
            </w:pPr>
            <w:r w:rsidRPr="00570593">
              <w:rPr>
                <w:rFonts w:ascii="仿宋" w:eastAsia="仿宋" w:hAnsi="仿宋" w:hint="eastAsia"/>
                <w:color w:val="000000"/>
                <w:szCs w:val="24"/>
              </w:rPr>
              <w:t>水桦树栽培技术规程</w:t>
            </w:r>
          </w:p>
        </w:tc>
        <w:tc>
          <w:tcPr>
            <w:tcW w:w="2126" w:type="dxa"/>
            <w:vAlign w:val="center"/>
          </w:tcPr>
          <w:p w:rsidR="00BF235B" w:rsidRPr="00570593" w:rsidRDefault="00BF235B" w:rsidP="00227EBB">
            <w:pPr>
              <w:pStyle w:val="a4"/>
              <w:spacing w:line="240" w:lineRule="exact"/>
              <w:ind w:firstLineChars="0" w:firstLine="0"/>
              <w:rPr>
                <w:rFonts w:ascii="仿宋" w:eastAsia="仿宋" w:hAnsi="仿宋"/>
                <w:color w:val="000000"/>
                <w:szCs w:val="24"/>
              </w:rPr>
            </w:pPr>
            <w:r w:rsidRPr="00570593">
              <w:rPr>
                <w:rFonts w:ascii="仿宋" w:eastAsia="仿宋" w:hAnsi="仿宋" w:hint="eastAsia"/>
                <w:color w:val="000000"/>
                <w:szCs w:val="24"/>
              </w:rPr>
              <w:t>DB 50/T673-2016</w:t>
            </w:r>
          </w:p>
        </w:tc>
        <w:tc>
          <w:tcPr>
            <w:tcW w:w="2177" w:type="dxa"/>
            <w:vAlign w:val="center"/>
          </w:tcPr>
          <w:p w:rsidR="00BF235B" w:rsidRPr="00570593" w:rsidRDefault="00BF235B" w:rsidP="00227EBB">
            <w:pPr>
              <w:pStyle w:val="a4"/>
              <w:spacing w:line="240" w:lineRule="auto"/>
              <w:ind w:firstLineChars="0" w:firstLine="0"/>
              <w:rPr>
                <w:rFonts w:ascii="仿宋" w:eastAsia="仿宋" w:hAnsi="仿宋"/>
                <w:szCs w:val="24"/>
              </w:rPr>
            </w:pPr>
            <w:r w:rsidRPr="00570593">
              <w:rPr>
                <w:rFonts w:ascii="仿宋" w:eastAsia="仿宋" w:hAnsi="仿宋" w:hint="eastAsia"/>
                <w:szCs w:val="24"/>
              </w:rPr>
              <w:t>王正春，罗韧，娄利华，吕正富，陈桂芳，周恺，王轶浩，蒋海艳，任立</w:t>
            </w:r>
          </w:p>
        </w:tc>
      </w:tr>
      <w:tr w:rsidR="00BF235B" w:rsidRPr="00BC0F1B" w:rsidTr="00227EBB">
        <w:trPr>
          <w:trHeight w:val="1133"/>
        </w:trPr>
        <w:tc>
          <w:tcPr>
            <w:tcW w:w="1242" w:type="dxa"/>
            <w:vAlign w:val="center"/>
          </w:tcPr>
          <w:p w:rsidR="00BF235B" w:rsidRPr="00570593" w:rsidRDefault="00BF235B" w:rsidP="00227EBB">
            <w:pPr>
              <w:pStyle w:val="a4"/>
              <w:spacing w:line="390" w:lineRule="exact"/>
              <w:ind w:firstLineChars="0" w:firstLine="0"/>
              <w:rPr>
                <w:rFonts w:ascii="仿宋" w:eastAsia="仿宋" w:hAnsi="仿宋"/>
                <w:color w:val="000000"/>
                <w:szCs w:val="24"/>
              </w:rPr>
            </w:pPr>
            <w:r w:rsidRPr="00570593">
              <w:rPr>
                <w:rFonts w:ascii="仿宋" w:eastAsia="仿宋" w:hAnsi="仿宋" w:hint="eastAsia"/>
                <w:color w:val="000000"/>
                <w:szCs w:val="24"/>
              </w:rPr>
              <w:lastRenderedPageBreak/>
              <w:t>软件著作权</w:t>
            </w:r>
          </w:p>
        </w:tc>
        <w:tc>
          <w:tcPr>
            <w:tcW w:w="2977" w:type="dxa"/>
            <w:vAlign w:val="center"/>
          </w:tcPr>
          <w:p w:rsidR="00BF235B" w:rsidRPr="00570593" w:rsidRDefault="00BF235B" w:rsidP="00227EBB">
            <w:pPr>
              <w:pStyle w:val="a4"/>
              <w:spacing w:line="240" w:lineRule="exact"/>
              <w:ind w:firstLineChars="0" w:firstLine="0"/>
              <w:rPr>
                <w:rFonts w:ascii="仿宋" w:eastAsia="仿宋" w:hAnsi="仿宋"/>
                <w:color w:val="000000"/>
                <w:szCs w:val="24"/>
              </w:rPr>
            </w:pPr>
            <w:r w:rsidRPr="00570593">
              <w:rPr>
                <w:rFonts w:ascii="仿宋" w:eastAsia="仿宋" w:hAnsi="仿宋" w:hint="eastAsia"/>
                <w:color w:val="000000"/>
                <w:szCs w:val="24"/>
              </w:rPr>
              <w:t>面向移民安稳需求的库区人文景观基因提取与序列重构技术研究</w:t>
            </w:r>
          </w:p>
        </w:tc>
        <w:tc>
          <w:tcPr>
            <w:tcW w:w="2126" w:type="dxa"/>
            <w:vAlign w:val="center"/>
          </w:tcPr>
          <w:p w:rsidR="00BF235B" w:rsidRPr="00570593" w:rsidRDefault="00BF235B" w:rsidP="00227EBB">
            <w:pPr>
              <w:pStyle w:val="a4"/>
              <w:spacing w:line="240" w:lineRule="exact"/>
              <w:ind w:firstLineChars="0" w:firstLine="0"/>
              <w:rPr>
                <w:rFonts w:ascii="仿宋" w:eastAsia="仿宋" w:hAnsi="仿宋"/>
                <w:color w:val="000000"/>
                <w:szCs w:val="24"/>
              </w:rPr>
            </w:pPr>
            <w:r w:rsidRPr="00570593">
              <w:rPr>
                <w:rFonts w:ascii="仿宋" w:eastAsia="仿宋" w:hAnsi="仿宋" w:hint="eastAsia"/>
                <w:color w:val="000000"/>
                <w:szCs w:val="24"/>
              </w:rPr>
              <w:t>2019SR</w:t>
            </w:r>
            <w:r w:rsidRPr="00570593">
              <w:rPr>
                <w:rFonts w:ascii="仿宋" w:eastAsia="仿宋" w:hAnsi="仿宋"/>
                <w:color w:val="000000"/>
                <w:szCs w:val="24"/>
              </w:rPr>
              <w:t>1097763</w:t>
            </w:r>
          </w:p>
        </w:tc>
        <w:tc>
          <w:tcPr>
            <w:tcW w:w="2177" w:type="dxa"/>
            <w:vAlign w:val="center"/>
          </w:tcPr>
          <w:p w:rsidR="00BF235B" w:rsidRPr="00570593" w:rsidRDefault="00BF235B" w:rsidP="00227EBB">
            <w:pPr>
              <w:pStyle w:val="a4"/>
              <w:spacing w:line="240" w:lineRule="auto"/>
              <w:ind w:firstLineChars="0" w:firstLine="0"/>
              <w:rPr>
                <w:rFonts w:ascii="仿宋" w:eastAsia="仿宋" w:hAnsi="仿宋"/>
                <w:szCs w:val="24"/>
              </w:rPr>
            </w:pPr>
            <w:r w:rsidRPr="00570593">
              <w:rPr>
                <w:rFonts w:ascii="仿宋" w:eastAsia="仿宋" w:hAnsi="仿宋" w:hint="eastAsia"/>
                <w:szCs w:val="24"/>
              </w:rPr>
              <w:t>杜春兰，李波等</w:t>
            </w:r>
          </w:p>
        </w:tc>
      </w:tr>
      <w:tr w:rsidR="00BF235B" w:rsidRPr="00BC0F1B" w:rsidTr="00227EBB">
        <w:trPr>
          <w:trHeight w:val="1304"/>
        </w:trPr>
        <w:tc>
          <w:tcPr>
            <w:tcW w:w="1242" w:type="dxa"/>
            <w:vAlign w:val="center"/>
          </w:tcPr>
          <w:p w:rsidR="00BF235B" w:rsidRPr="00570593" w:rsidRDefault="00BF235B" w:rsidP="00227EBB">
            <w:pPr>
              <w:pStyle w:val="a4"/>
              <w:spacing w:line="390" w:lineRule="exact"/>
              <w:ind w:firstLineChars="0" w:firstLine="0"/>
              <w:rPr>
                <w:rFonts w:ascii="仿宋" w:eastAsia="仿宋" w:hAnsi="仿宋"/>
                <w:color w:val="000000"/>
                <w:szCs w:val="24"/>
              </w:rPr>
            </w:pPr>
            <w:r w:rsidRPr="00570593">
              <w:rPr>
                <w:rFonts w:ascii="仿宋" w:eastAsia="仿宋" w:hAnsi="仿宋" w:hint="eastAsia"/>
                <w:color w:val="000000"/>
                <w:szCs w:val="24"/>
              </w:rPr>
              <w:t>其他</w:t>
            </w:r>
          </w:p>
        </w:tc>
        <w:tc>
          <w:tcPr>
            <w:tcW w:w="2977" w:type="dxa"/>
            <w:vAlign w:val="center"/>
          </w:tcPr>
          <w:p w:rsidR="00BF235B" w:rsidRPr="00570593" w:rsidRDefault="00BF235B" w:rsidP="00227EBB">
            <w:pPr>
              <w:pStyle w:val="a4"/>
              <w:spacing w:line="240" w:lineRule="exact"/>
              <w:ind w:firstLineChars="0" w:firstLine="0"/>
              <w:rPr>
                <w:rFonts w:ascii="仿宋" w:eastAsia="仿宋" w:hAnsi="仿宋"/>
                <w:color w:val="000000"/>
                <w:szCs w:val="24"/>
              </w:rPr>
            </w:pPr>
            <w:r w:rsidRPr="00570593">
              <w:rPr>
                <w:rFonts w:ascii="仿宋" w:eastAsia="仿宋" w:hAnsi="仿宋" w:hint="eastAsia"/>
                <w:color w:val="000000"/>
                <w:szCs w:val="24"/>
              </w:rPr>
              <w:t>论文：适应水位变化的多功能基塘系统：塘生态智慧在三峡水库消落带生态恢复中的运用</w:t>
            </w:r>
          </w:p>
        </w:tc>
        <w:tc>
          <w:tcPr>
            <w:tcW w:w="2126" w:type="dxa"/>
            <w:vAlign w:val="center"/>
          </w:tcPr>
          <w:p w:rsidR="00BF235B" w:rsidRPr="00570593" w:rsidRDefault="00BF235B" w:rsidP="00227EBB">
            <w:pPr>
              <w:pStyle w:val="a4"/>
              <w:spacing w:line="240" w:lineRule="exact"/>
              <w:ind w:firstLineChars="0" w:firstLine="0"/>
              <w:jc w:val="left"/>
              <w:rPr>
                <w:rFonts w:ascii="仿宋" w:eastAsia="仿宋" w:hAnsi="仿宋"/>
                <w:color w:val="000000"/>
                <w:szCs w:val="24"/>
              </w:rPr>
            </w:pPr>
            <w:r w:rsidRPr="00570593">
              <w:rPr>
                <w:rFonts w:ascii="仿宋" w:eastAsia="仿宋" w:hAnsi="仿宋" w:hint="eastAsia"/>
                <w:color w:val="000000"/>
                <w:szCs w:val="24"/>
              </w:rPr>
              <w:t>《景观设计学》</w:t>
            </w:r>
            <w:r w:rsidRPr="00570593">
              <w:rPr>
                <w:rFonts w:ascii="仿宋" w:eastAsia="仿宋" w:hAnsi="仿宋"/>
                <w:color w:val="000000"/>
                <w:szCs w:val="24"/>
              </w:rPr>
              <w:t>CN10-1467/TU</w:t>
            </w:r>
          </w:p>
          <w:p w:rsidR="00BF235B" w:rsidRPr="00570593" w:rsidRDefault="00BF235B" w:rsidP="00227EBB">
            <w:pPr>
              <w:pStyle w:val="a4"/>
              <w:spacing w:line="240" w:lineRule="exact"/>
              <w:ind w:firstLineChars="0" w:firstLine="0"/>
              <w:jc w:val="left"/>
              <w:rPr>
                <w:rFonts w:ascii="仿宋" w:eastAsia="仿宋" w:hAnsi="仿宋"/>
                <w:color w:val="000000"/>
                <w:szCs w:val="24"/>
              </w:rPr>
            </w:pPr>
            <w:r w:rsidRPr="00570593">
              <w:rPr>
                <w:rFonts w:ascii="仿宋" w:eastAsia="仿宋" w:hAnsi="仿宋"/>
                <w:color w:val="000000"/>
                <w:szCs w:val="24"/>
              </w:rPr>
              <w:t>ISSN / 2096-336X</w:t>
            </w:r>
          </w:p>
        </w:tc>
        <w:tc>
          <w:tcPr>
            <w:tcW w:w="2177" w:type="dxa"/>
            <w:vAlign w:val="center"/>
          </w:tcPr>
          <w:p w:rsidR="00BF235B" w:rsidRPr="00570593" w:rsidRDefault="00BF235B" w:rsidP="00227EBB">
            <w:pPr>
              <w:pStyle w:val="a4"/>
              <w:spacing w:line="240" w:lineRule="exact"/>
              <w:ind w:firstLineChars="0" w:firstLine="0"/>
              <w:rPr>
                <w:rFonts w:ascii="仿宋" w:eastAsia="仿宋" w:hAnsi="仿宋"/>
                <w:color w:val="000000"/>
                <w:szCs w:val="24"/>
              </w:rPr>
            </w:pPr>
            <w:r w:rsidRPr="00570593">
              <w:rPr>
                <w:rFonts w:ascii="仿宋" w:eastAsia="仿宋" w:hAnsi="仿宋" w:hint="eastAsia"/>
                <w:color w:val="000000"/>
                <w:szCs w:val="24"/>
              </w:rPr>
              <w:t>袁兴中，杜春兰，袁嘉</w:t>
            </w:r>
          </w:p>
        </w:tc>
      </w:tr>
    </w:tbl>
    <w:p w:rsidR="00BF235B" w:rsidRPr="00656286" w:rsidRDefault="00BF235B" w:rsidP="00BF235B">
      <w:pPr>
        <w:adjustRightInd w:val="0"/>
        <w:snapToGrid w:val="0"/>
        <w:spacing w:line="560" w:lineRule="exact"/>
        <w:rPr>
          <w:rFonts w:ascii="方正仿宋_GBK" w:eastAsia="方正仿宋_GBK"/>
          <w:b/>
          <w:sz w:val="32"/>
          <w:szCs w:val="32"/>
        </w:rPr>
      </w:pPr>
      <w:r w:rsidRPr="00656286">
        <w:rPr>
          <w:rFonts w:ascii="方正仿宋_GBK" w:eastAsia="方正仿宋_GBK" w:hint="eastAsia"/>
          <w:b/>
          <w:sz w:val="32"/>
          <w:szCs w:val="32"/>
        </w:rPr>
        <w:t>5.主要完成人情况：</w:t>
      </w:r>
    </w:p>
    <w:p w:rsidR="00BF235B" w:rsidRPr="00656286" w:rsidRDefault="00BF235B" w:rsidP="00BF235B">
      <w:pPr>
        <w:adjustRightInd w:val="0"/>
        <w:snapToGrid w:val="0"/>
        <w:spacing w:line="560" w:lineRule="exact"/>
        <w:ind w:firstLineChars="200" w:firstLine="640"/>
        <w:rPr>
          <w:rFonts w:ascii="方正仿宋_GBK" w:eastAsia="方正仿宋_GBK"/>
          <w:sz w:val="32"/>
          <w:szCs w:val="32"/>
        </w:rPr>
      </w:pPr>
      <w:r w:rsidRPr="00656286">
        <w:rPr>
          <w:rFonts w:ascii="方正仿宋_GBK" w:eastAsia="方正仿宋_GBK"/>
          <w:sz w:val="32"/>
          <w:szCs w:val="32"/>
        </w:rPr>
        <w:t>（1）</w:t>
      </w:r>
      <w:r w:rsidRPr="00656286">
        <w:rPr>
          <w:rFonts w:ascii="方正仿宋_GBK" w:eastAsia="方正仿宋_GBK" w:hint="eastAsia"/>
          <w:sz w:val="32"/>
          <w:szCs w:val="32"/>
        </w:rPr>
        <w:t>杜春兰，排名</w:t>
      </w:r>
      <w:r w:rsidRPr="00656286">
        <w:rPr>
          <w:rFonts w:ascii="方正仿宋_GBK" w:eastAsia="方正仿宋_GBK"/>
          <w:sz w:val="32"/>
          <w:szCs w:val="32"/>
        </w:rPr>
        <w:t>1</w:t>
      </w:r>
      <w:r w:rsidRPr="00656286">
        <w:rPr>
          <w:rFonts w:ascii="方正仿宋_GBK" w:eastAsia="方正仿宋_GBK" w:hint="eastAsia"/>
          <w:sz w:val="32"/>
          <w:szCs w:val="32"/>
        </w:rPr>
        <w:t>，重庆大学教授。工作单位：重庆大学；完成单位：重庆大学。对本项目的技术创造性贡献：</w:t>
      </w:r>
      <w:r w:rsidRPr="00656286">
        <w:rPr>
          <w:rFonts w:ascii="方正仿宋_GBK" w:eastAsia="方正仿宋_GBK"/>
          <w:sz w:val="32"/>
          <w:szCs w:val="32"/>
        </w:rPr>
        <w:t>项目负责人与策划人，负责总体设计与组织管理，</w:t>
      </w:r>
      <w:r w:rsidRPr="00656286">
        <w:rPr>
          <w:rFonts w:ascii="方正仿宋_GBK" w:eastAsia="方正仿宋_GBK" w:hint="eastAsia"/>
          <w:sz w:val="32"/>
          <w:szCs w:val="32"/>
        </w:rPr>
        <w:t>全面负责</w:t>
      </w:r>
      <w:r w:rsidRPr="00656286">
        <w:rPr>
          <w:rFonts w:ascii="方正仿宋_GBK" w:eastAsia="方正仿宋_GBK"/>
          <w:sz w:val="32"/>
          <w:szCs w:val="32"/>
        </w:rPr>
        <w:t>本项目的研究与技术应用，创新点1,2,</w:t>
      </w:r>
      <w:r w:rsidRPr="00656286">
        <w:rPr>
          <w:rFonts w:ascii="方正仿宋_GBK" w:eastAsia="方正仿宋_GBK" w:hint="eastAsia"/>
          <w:sz w:val="32"/>
          <w:szCs w:val="32"/>
        </w:rPr>
        <w:t>3</w:t>
      </w:r>
      <w:r w:rsidRPr="00656286">
        <w:rPr>
          <w:rFonts w:ascii="方正仿宋_GBK" w:eastAsia="方正仿宋_GBK"/>
          <w:sz w:val="32"/>
          <w:szCs w:val="32"/>
        </w:rPr>
        <w:t>主要贡献人，特别是对创新点2</w:t>
      </w:r>
      <w:r w:rsidRPr="00656286">
        <w:rPr>
          <w:rFonts w:ascii="方正仿宋_GBK" w:eastAsia="方正仿宋_GBK" w:hint="eastAsia"/>
          <w:sz w:val="32"/>
          <w:szCs w:val="32"/>
        </w:rPr>
        <w:t>,3</w:t>
      </w:r>
      <w:r w:rsidRPr="00656286">
        <w:rPr>
          <w:rFonts w:ascii="方正仿宋_GBK" w:eastAsia="方正仿宋_GBK"/>
          <w:sz w:val="32"/>
          <w:szCs w:val="32"/>
        </w:rPr>
        <w:t>做出了创造性贡献</w:t>
      </w:r>
      <w:r w:rsidRPr="00656286">
        <w:rPr>
          <w:rFonts w:ascii="方正仿宋_GBK" w:eastAsia="方正仿宋_GBK" w:hint="eastAsia"/>
          <w:sz w:val="32"/>
          <w:szCs w:val="32"/>
        </w:rPr>
        <w:t>，发明专利</w:t>
      </w:r>
      <w:r w:rsidRPr="00656286">
        <w:rPr>
          <w:rFonts w:ascii="方正仿宋_GBK" w:eastAsia="方正仿宋_GBK"/>
          <w:sz w:val="32"/>
          <w:szCs w:val="32"/>
        </w:rPr>
        <w:t>7</w:t>
      </w:r>
      <w:r w:rsidRPr="00656286">
        <w:rPr>
          <w:rFonts w:ascii="方正仿宋_GBK" w:eastAsia="方正仿宋_GBK" w:hint="eastAsia"/>
          <w:sz w:val="32"/>
          <w:szCs w:val="32"/>
        </w:rPr>
        <w:t>项，发表学术论文</w:t>
      </w:r>
      <w:r w:rsidRPr="00656286">
        <w:rPr>
          <w:rFonts w:ascii="方正仿宋_GBK" w:eastAsia="方正仿宋_GBK"/>
          <w:sz w:val="32"/>
          <w:szCs w:val="32"/>
        </w:rPr>
        <w:t>30</w:t>
      </w:r>
      <w:r w:rsidRPr="00656286">
        <w:rPr>
          <w:rFonts w:ascii="方正仿宋_GBK" w:eastAsia="方正仿宋_GBK" w:hint="eastAsia"/>
          <w:sz w:val="32"/>
          <w:szCs w:val="32"/>
        </w:rPr>
        <w:t>余篇，申请软件著作权1部，出版专著1本。地方标准1部，行业导则1部，主持国家自然基金、科技部十二五、十三五等国家级及其他省部级课题</w:t>
      </w:r>
      <w:r w:rsidRPr="00656286">
        <w:rPr>
          <w:rFonts w:ascii="方正仿宋_GBK" w:eastAsia="方正仿宋_GBK"/>
          <w:sz w:val="32"/>
          <w:szCs w:val="32"/>
        </w:rPr>
        <w:t>12</w:t>
      </w:r>
      <w:r w:rsidRPr="00656286">
        <w:rPr>
          <w:rFonts w:ascii="方正仿宋_GBK" w:eastAsia="方正仿宋_GBK" w:hint="eastAsia"/>
          <w:sz w:val="32"/>
          <w:szCs w:val="32"/>
        </w:rPr>
        <w:t>项。</w:t>
      </w:r>
    </w:p>
    <w:p w:rsidR="00BF235B" w:rsidRPr="00656286" w:rsidRDefault="00BF235B" w:rsidP="00BF235B">
      <w:pPr>
        <w:adjustRightInd w:val="0"/>
        <w:snapToGrid w:val="0"/>
        <w:spacing w:line="560" w:lineRule="exact"/>
        <w:ind w:firstLineChars="200" w:firstLine="640"/>
        <w:rPr>
          <w:rFonts w:ascii="方正仿宋_GBK" w:eastAsia="方正仿宋_GBK"/>
          <w:sz w:val="32"/>
          <w:szCs w:val="32"/>
        </w:rPr>
      </w:pPr>
      <w:r w:rsidRPr="00656286">
        <w:rPr>
          <w:rFonts w:ascii="方正仿宋_GBK" w:eastAsia="方正仿宋_GBK"/>
          <w:sz w:val="32"/>
          <w:szCs w:val="32"/>
        </w:rPr>
        <w:t>（2）</w:t>
      </w:r>
      <w:r w:rsidRPr="00656286">
        <w:rPr>
          <w:rFonts w:ascii="方正仿宋_GBK" w:eastAsia="方正仿宋_GBK" w:hint="eastAsia"/>
          <w:sz w:val="32"/>
          <w:szCs w:val="32"/>
        </w:rPr>
        <w:t>袁兴中，排名</w:t>
      </w:r>
      <w:r w:rsidRPr="00656286">
        <w:rPr>
          <w:rFonts w:ascii="方正仿宋_GBK" w:eastAsia="方正仿宋_GBK"/>
          <w:sz w:val="32"/>
          <w:szCs w:val="32"/>
        </w:rPr>
        <w:t>2</w:t>
      </w:r>
      <w:r w:rsidRPr="00656286">
        <w:rPr>
          <w:rFonts w:ascii="方正仿宋_GBK" w:eastAsia="方正仿宋_GBK" w:hint="eastAsia"/>
          <w:sz w:val="32"/>
          <w:szCs w:val="32"/>
        </w:rPr>
        <w:t>，重庆大学教授。工作单位：重庆大学；完成单位：重庆大学。对本项目技术创造性贡献：</w:t>
      </w:r>
      <w:r w:rsidRPr="00656286">
        <w:rPr>
          <w:rFonts w:ascii="方正仿宋_GBK" w:eastAsia="方正仿宋_GBK"/>
          <w:sz w:val="32"/>
          <w:szCs w:val="32"/>
        </w:rPr>
        <w:t>项目主要策划人之一，负责消落带生态系统修复技术的研发及实践应用，创新点1,2的主要贡献人之一</w:t>
      </w:r>
      <w:r w:rsidRPr="00656286">
        <w:rPr>
          <w:rFonts w:ascii="方正仿宋_GBK" w:eastAsia="方正仿宋_GBK" w:hint="eastAsia"/>
          <w:sz w:val="32"/>
          <w:szCs w:val="32"/>
        </w:rPr>
        <w:t>，编著6本，发表学术论文40余篇，发明专利</w:t>
      </w:r>
      <w:r w:rsidRPr="00656286">
        <w:rPr>
          <w:rFonts w:ascii="方正仿宋_GBK" w:eastAsia="方正仿宋_GBK"/>
          <w:sz w:val="32"/>
          <w:szCs w:val="32"/>
        </w:rPr>
        <w:t>4</w:t>
      </w:r>
      <w:r w:rsidRPr="00656286">
        <w:rPr>
          <w:rFonts w:ascii="方正仿宋_GBK" w:eastAsia="方正仿宋_GBK" w:hint="eastAsia"/>
          <w:sz w:val="32"/>
          <w:szCs w:val="32"/>
        </w:rPr>
        <w:t>项，国家及省部级技术指南</w:t>
      </w:r>
      <w:r w:rsidRPr="00656286">
        <w:rPr>
          <w:rFonts w:ascii="方正仿宋_GBK" w:eastAsia="方正仿宋_GBK"/>
          <w:sz w:val="32"/>
          <w:szCs w:val="32"/>
        </w:rPr>
        <w:t>3</w:t>
      </w:r>
      <w:r w:rsidRPr="00656286">
        <w:rPr>
          <w:rFonts w:ascii="方正仿宋_GBK" w:eastAsia="方正仿宋_GBK" w:hint="eastAsia"/>
          <w:sz w:val="32"/>
          <w:szCs w:val="32"/>
        </w:rPr>
        <w:t>，主持国家重大科技专项、国家自然基金、科技部、林业局及各类省部级课题共10项。</w:t>
      </w:r>
    </w:p>
    <w:p w:rsidR="00BF235B" w:rsidRPr="00656286" w:rsidRDefault="00BF235B" w:rsidP="00BF235B">
      <w:pPr>
        <w:adjustRightInd w:val="0"/>
        <w:snapToGrid w:val="0"/>
        <w:spacing w:line="560" w:lineRule="exact"/>
        <w:ind w:firstLineChars="200" w:firstLine="640"/>
        <w:rPr>
          <w:rFonts w:ascii="方正仿宋_GBK" w:eastAsia="方正仿宋_GBK"/>
          <w:sz w:val="32"/>
          <w:szCs w:val="32"/>
        </w:rPr>
      </w:pPr>
      <w:r w:rsidRPr="00656286">
        <w:rPr>
          <w:rFonts w:ascii="方正仿宋_GBK" w:eastAsia="方正仿宋_GBK"/>
          <w:sz w:val="32"/>
          <w:szCs w:val="32"/>
        </w:rPr>
        <w:t>（</w:t>
      </w:r>
      <w:r w:rsidRPr="00656286">
        <w:rPr>
          <w:rFonts w:ascii="方正仿宋_GBK" w:eastAsia="方正仿宋_GBK" w:hint="eastAsia"/>
          <w:sz w:val="32"/>
          <w:szCs w:val="32"/>
        </w:rPr>
        <w:t>3</w:t>
      </w:r>
      <w:r w:rsidRPr="00656286">
        <w:rPr>
          <w:rFonts w:ascii="方正仿宋_GBK" w:eastAsia="方正仿宋_GBK"/>
          <w:sz w:val="32"/>
          <w:szCs w:val="32"/>
        </w:rPr>
        <w:t>）</w:t>
      </w:r>
      <w:r w:rsidRPr="00656286">
        <w:rPr>
          <w:rFonts w:ascii="方正仿宋_GBK" w:eastAsia="方正仿宋_GBK" w:hint="eastAsia"/>
          <w:sz w:val="32"/>
          <w:szCs w:val="32"/>
        </w:rPr>
        <w:t>熊森，排名3，重庆市开州区汉丰湖国家湿地公园管理局局长。工作单位：重庆市开州区汉丰湖国家湿地公园管理局；完成单位：重庆市开州区汉丰湖国家湿地公园管理局。对本项目的技术创造性贡献：</w:t>
      </w:r>
      <w:r w:rsidRPr="00656286">
        <w:rPr>
          <w:rFonts w:ascii="方正仿宋_GBK" w:eastAsia="方正仿宋_GBK"/>
          <w:sz w:val="32"/>
          <w:szCs w:val="32"/>
        </w:rPr>
        <w:t>项目主要</w:t>
      </w:r>
      <w:r w:rsidRPr="00656286">
        <w:rPr>
          <w:rFonts w:ascii="方正仿宋_GBK" w:eastAsia="方正仿宋_GBK" w:hint="eastAsia"/>
          <w:sz w:val="32"/>
          <w:szCs w:val="32"/>
        </w:rPr>
        <w:t>参与者</w:t>
      </w:r>
      <w:r w:rsidRPr="00656286">
        <w:rPr>
          <w:rFonts w:ascii="方正仿宋_GBK" w:eastAsia="方正仿宋_GBK"/>
          <w:sz w:val="32"/>
          <w:szCs w:val="32"/>
        </w:rPr>
        <w:t>，负责消</w:t>
      </w:r>
      <w:r w:rsidRPr="00656286">
        <w:rPr>
          <w:rFonts w:ascii="方正仿宋_GBK" w:eastAsia="方正仿宋_GBK"/>
          <w:sz w:val="32"/>
          <w:szCs w:val="32"/>
        </w:rPr>
        <w:lastRenderedPageBreak/>
        <w:t>落带生态系统修复技术的研发及实践应用，创新点1的主要贡献人之一</w:t>
      </w:r>
      <w:r w:rsidRPr="00656286">
        <w:rPr>
          <w:rFonts w:ascii="方正仿宋_GBK" w:eastAsia="方正仿宋_GBK" w:hint="eastAsia"/>
          <w:sz w:val="32"/>
          <w:szCs w:val="32"/>
        </w:rPr>
        <w:t>。</w:t>
      </w:r>
    </w:p>
    <w:p w:rsidR="00BF235B" w:rsidRPr="00656286" w:rsidRDefault="00BF235B" w:rsidP="00BF235B">
      <w:pPr>
        <w:adjustRightInd w:val="0"/>
        <w:snapToGrid w:val="0"/>
        <w:spacing w:line="560" w:lineRule="exact"/>
        <w:ind w:firstLineChars="200" w:firstLine="640"/>
        <w:rPr>
          <w:rFonts w:ascii="方正仿宋_GBK" w:eastAsia="方正仿宋_GBK"/>
          <w:sz w:val="32"/>
          <w:szCs w:val="32"/>
        </w:rPr>
      </w:pPr>
      <w:r w:rsidRPr="00656286">
        <w:rPr>
          <w:rFonts w:ascii="方正仿宋_GBK" w:eastAsia="方正仿宋_GBK"/>
          <w:sz w:val="32"/>
          <w:szCs w:val="32"/>
        </w:rPr>
        <w:t>（</w:t>
      </w:r>
      <w:r w:rsidRPr="00656286">
        <w:rPr>
          <w:rFonts w:ascii="方正仿宋_GBK" w:eastAsia="方正仿宋_GBK" w:hint="eastAsia"/>
          <w:sz w:val="32"/>
          <w:szCs w:val="32"/>
        </w:rPr>
        <w:t>4</w:t>
      </w:r>
      <w:r w:rsidRPr="00656286">
        <w:rPr>
          <w:rFonts w:ascii="方正仿宋_GBK" w:eastAsia="方正仿宋_GBK"/>
          <w:sz w:val="32"/>
          <w:szCs w:val="32"/>
        </w:rPr>
        <w:t>）</w:t>
      </w:r>
      <w:r w:rsidRPr="00656286">
        <w:rPr>
          <w:rFonts w:ascii="方正仿宋_GBK" w:eastAsia="方正仿宋_GBK" w:hint="eastAsia"/>
          <w:sz w:val="32"/>
          <w:szCs w:val="32"/>
        </w:rPr>
        <w:t>李波，排名4，重庆大学副教授。工作单位：重庆大学，完成单位：重庆大学。对本项目的技术创造性贡献：主</w:t>
      </w:r>
      <w:r w:rsidRPr="00656286">
        <w:rPr>
          <w:rFonts w:ascii="方正仿宋_GBK" w:eastAsia="方正仿宋_GBK"/>
          <w:sz w:val="32"/>
          <w:szCs w:val="32"/>
        </w:rPr>
        <w:t>项目主要研究人员，创新点</w:t>
      </w:r>
      <w:r w:rsidRPr="00656286">
        <w:rPr>
          <w:rFonts w:ascii="方正仿宋_GBK" w:eastAsia="方正仿宋_GBK" w:hint="eastAsia"/>
          <w:sz w:val="32"/>
          <w:szCs w:val="32"/>
        </w:rPr>
        <w:t>2</w:t>
      </w:r>
      <w:r w:rsidRPr="00656286">
        <w:rPr>
          <w:rFonts w:ascii="方正仿宋_GBK" w:eastAsia="方正仿宋_GBK"/>
          <w:sz w:val="32"/>
          <w:szCs w:val="32"/>
        </w:rPr>
        <w:t>的主要贡献人之一，负责消落带植物资源库筛选及消落带生态系统修复综合调控技术体系设计</w:t>
      </w:r>
      <w:r w:rsidRPr="00656286">
        <w:rPr>
          <w:rFonts w:ascii="方正仿宋_GBK" w:eastAsia="方正仿宋_GBK" w:hint="eastAsia"/>
          <w:sz w:val="32"/>
          <w:szCs w:val="32"/>
        </w:rPr>
        <w:t>研究，发表学术论文10篇，发明专利2项，其中已授权发明专利1项，主持国家自然科学基金1项，省部级课题2项。</w:t>
      </w:r>
    </w:p>
    <w:p w:rsidR="00BF235B" w:rsidRPr="00656286" w:rsidRDefault="00BF235B" w:rsidP="00BF235B">
      <w:pPr>
        <w:adjustRightInd w:val="0"/>
        <w:snapToGrid w:val="0"/>
        <w:spacing w:line="560" w:lineRule="exact"/>
        <w:ind w:firstLineChars="200" w:firstLine="640"/>
        <w:rPr>
          <w:rFonts w:ascii="方正仿宋_GBK" w:eastAsia="方正仿宋_GBK"/>
          <w:sz w:val="32"/>
          <w:szCs w:val="32"/>
        </w:rPr>
      </w:pPr>
      <w:r w:rsidRPr="00656286">
        <w:rPr>
          <w:rFonts w:ascii="方正仿宋_GBK" w:eastAsia="方正仿宋_GBK"/>
          <w:sz w:val="32"/>
          <w:szCs w:val="32"/>
        </w:rPr>
        <w:t>（</w:t>
      </w:r>
      <w:r w:rsidRPr="00656286">
        <w:rPr>
          <w:rFonts w:ascii="方正仿宋_GBK" w:eastAsia="方正仿宋_GBK" w:hint="eastAsia"/>
          <w:sz w:val="32"/>
          <w:szCs w:val="32"/>
        </w:rPr>
        <w:t>5</w:t>
      </w:r>
      <w:r w:rsidRPr="00656286">
        <w:rPr>
          <w:rFonts w:ascii="方正仿宋_GBK" w:eastAsia="方正仿宋_GBK"/>
          <w:sz w:val="32"/>
          <w:szCs w:val="32"/>
        </w:rPr>
        <w:t>）</w:t>
      </w:r>
      <w:r w:rsidRPr="00656286">
        <w:rPr>
          <w:rFonts w:ascii="方正仿宋_GBK" w:eastAsia="方正仿宋_GBK" w:hint="eastAsia"/>
          <w:sz w:val="32"/>
          <w:szCs w:val="32"/>
        </w:rPr>
        <w:t>袁嘉，排名5，重庆大学副教授。工作单位：重庆大学，完成单位：重庆大学。对本项目技术创造性贡献：</w:t>
      </w:r>
      <w:r w:rsidRPr="00656286">
        <w:rPr>
          <w:rFonts w:ascii="方正仿宋_GBK" w:eastAsia="方正仿宋_GBK"/>
          <w:sz w:val="32"/>
          <w:szCs w:val="32"/>
        </w:rPr>
        <w:t>项目主要参与者，负责项目的设计及技术应用，负责适应水位变化和冬季深水淹没的植物资源库筛选群落构建技术、基于景观优化的多带多功能缓冲系统技术。创新点3的主要贡献人之一</w:t>
      </w:r>
      <w:r w:rsidRPr="00656286">
        <w:rPr>
          <w:rFonts w:ascii="方正仿宋_GBK" w:eastAsia="方正仿宋_GBK" w:hint="eastAsia"/>
          <w:sz w:val="32"/>
          <w:szCs w:val="32"/>
        </w:rPr>
        <w:t>，发表学术论文5篇，发明专利6项，主持国家自然科学基金1项，省部级课题</w:t>
      </w:r>
      <w:r w:rsidRPr="00656286">
        <w:rPr>
          <w:rFonts w:ascii="方正仿宋_GBK" w:eastAsia="方正仿宋_GBK"/>
          <w:sz w:val="32"/>
          <w:szCs w:val="32"/>
        </w:rPr>
        <w:t>3</w:t>
      </w:r>
      <w:r w:rsidRPr="00656286">
        <w:rPr>
          <w:rFonts w:ascii="方正仿宋_GBK" w:eastAsia="方正仿宋_GBK" w:hint="eastAsia"/>
          <w:sz w:val="32"/>
          <w:szCs w:val="32"/>
        </w:rPr>
        <w:t>项。</w:t>
      </w:r>
    </w:p>
    <w:p w:rsidR="00BF235B" w:rsidRPr="00656286" w:rsidRDefault="00BF235B" w:rsidP="00BF235B">
      <w:pPr>
        <w:adjustRightInd w:val="0"/>
        <w:snapToGrid w:val="0"/>
        <w:spacing w:line="560" w:lineRule="exact"/>
        <w:ind w:firstLineChars="200" w:firstLine="640"/>
        <w:rPr>
          <w:rFonts w:ascii="方正仿宋_GBK" w:eastAsia="方正仿宋_GBK"/>
          <w:sz w:val="32"/>
          <w:szCs w:val="32"/>
        </w:rPr>
      </w:pPr>
      <w:r w:rsidRPr="00656286">
        <w:rPr>
          <w:rFonts w:ascii="方正仿宋_GBK" w:eastAsia="方正仿宋_GBK"/>
          <w:sz w:val="32"/>
          <w:szCs w:val="32"/>
        </w:rPr>
        <w:t>（</w:t>
      </w:r>
      <w:r w:rsidRPr="00656286">
        <w:rPr>
          <w:rFonts w:ascii="方正仿宋_GBK" w:eastAsia="方正仿宋_GBK" w:hint="eastAsia"/>
          <w:sz w:val="32"/>
          <w:szCs w:val="32"/>
        </w:rPr>
        <w:t>6</w:t>
      </w:r>
      <w:r w:rsidRPr="00656286">
        <w:rPr>
          <w:rFonts w:ascii="方正仿宋_GBK" w:eastAsia="方正仿宋_GBK"/>
          <w:sz w:val="32"/>
          <w:szCs w:val="32"/>
        </w:rPr>
        <w:t>）王轶浩</w:t>
      </w:r>
      <w:r w:rsidRPr="00656286">
        <w:rPr>
          <w:rFonts w:ascii="方正仿宋_GBK" w:eastAsia="方正仿宋_GBK" w:hint="eastAsia"/>
          <w:sz w:val="32"/>
          <w:szCs w:val="32"/>
        </w:rPr>
        <w:t>，排名</w:t>
      </w:r>
      <w:r w:rsidRPr="00656286">
        <w:rPr>
          <w:rFonts w:ascii="方正仿宋_GBK" w:eastAsia="方正仿宋_GBK"/>
          <w:sz w:val="32"/>
          <w:szCs w:val="32"/>
        </w:rPr>
        <w:t>6</w:t>
      </w:r>
      <w:r w:rsidRPr="00656286">
        <w:rPr>
          <w:rFonts w:ascii="方正仿宋_GBK" w:eastAsia="方正仿宋_GBK" w:hint="eastAsia"/>
          <w:sz w:val="32"/>
          <w:szCs w:val="32"/>
        </w:rPr>
        <w:t>，</w:t>
      </w:r>
      <w:r w:rsidRPr="00656286">
        <w:rPr>
          <w:rFonts w:ascii="方正仿宋_GBK" w:eastAsia="方正仿宋_GBK"/>
          <w:sz w:val="32"/>
          <w:szCs w:val="32"/>
        </w:rPr>
        <w:t>重庆师范大学</w:t>
      </w:r>
      <w:r w:rsidRPr="00656286">
        <w:rPr>
          <w:rFonts w:ascii="方正仿宋_GBK" w:eastAsia="方正仿宋_GBK" w:hint="eastAsia"/>
          <w:sz w:val="32"/>
          <w:szCs w:val="32"/>
        </w:rPr>
        <w:t>教授。工作单位：</w:t>
      </w:r>
      <w:r w:rsidRPr="00656286">
        <w:rPr>
          <w:rFonts w:ascii="方正仿宋_GBK" w:eastAsia="方正仿宋_GBK"/>
          <w:sz w:val="32"/>
          <w:szCs w:val="32"/>
        </w:rPr>
        <w:t>重庆师范大学</w:t>
      </w:r>
      <w:r w:rsidRPr="00656286">
        <w:rPr>
          <w:rFonts w:ascii="方正仿宋_GBK" w:eastAsia="方正仿宋_GBK" w:hint="eastAsia"/>
          <w:sz w:val="32"/>
          <w:szCs w:val="32"/>
        </w:rPr>
        <w:t>长江上游湿地科学研究重庆市重点实验室；完成单位：</w:t>
      </w:r>
      <w:r w:rsidRPr="00656286">
        <w:rPr>
          <w:rFonts w:ascii="方正仿宋_GBK" w:eastAsia="方正仿宋_GBK"/>
          <w:sz w:val="32"/>
          <w:szCs w:val="32"/>
        </w:rPr>
        <w:t>重庆师范大学</w:t>
      </w:r>
      <w:r w:rsidRPr="00656286">
        <w:rPr>
          <w:rFonts w:ascii="方正仿宋_GBK" w:eastAsia="方正仿宋_GBK" w:hint="eastAsia"/>
          <w:sz w:val="32"/>
          <w:szCs w:val="32"/>
        </w:rPr>
        <w:t>。对本项目的技术创造性贡献：</w:t>
      </w:r>
      <w:r w:rsidRPr="00656286">
        <w:rPr>
          <w:rFonts w:ascii="方正仿宋_GBK" w:eastAsia="方正仿宋_GBK"/>
          <w:sz w:val="32"/>
          <w:szCs w:val="32"/>
        </w:rPr>
        <w:t>项目主要参与者，负责适应水位变化和冬季深水淹没的落羽杉</w:t>
      </w:r>
      <w:r w:rsidRPr="00656286">
        <w:rPr>
          <w:rFonts w:ascii="方正仿宋_GBK" w:eastAsia="方正仿宋_GBK" w:hint="eastAsia"/>
          <w:sz w:val="32"/>
          <w:szCs w:val="32"/>
        </w:rPr>
        <w:t>等耐淹植物的</w:t>
      </w:r>
      <w:r w:rsidRPr="00656286">
        <w:rPr>
          <w:rFonts w:ascii="方正仿宋_GBK" w:eastAsia="方正仿宋_GBK"/>
          <w:sz w:val="32"/>
          <w:szCs w:val="32"/>
        </w:rPr>
        <w:t>栽培技术</w:t>
      </w:r>
      <w:r w:rsidRPr="00656286">
        <w:rPr>
          <w:rFonts w:ascii="方正仿宋_GBK" w:eastAsia="方正仿宋_GBK" w:hint="eastAsia"/>
          <w:sz w:val="32"/>
          <w:szCs w:val="32"/>
        </w:rPr>
        <w:t>、</w:t>
      </w:r>
      <w:r w:rsidRPr="00656286">
        <w:rPr>
          <w:rFonts w:ascii="方正仿宋_GBK" w:eastAsia="方正仿宋_GBK"/>
          <w:sz w:val="32"/>
          <w:szCs w:val="32"/>
        </w:rPr>
        <w:t>植物群落构建技术、</w:t>
      </w:r>
      <w:r w:rsidRPr="00656286">
        <w:rPr>
          <w:rFonts w:ascii="方正仿宋_GBK" w:eastAsia="方正仿宋_GBK" w:hint="eastAsia"/>
          <w:sz w:val="32"/>
          <w:szCs w:val="32"/>
        </w:rPr>
        <w:t>消落带生态系统监测</w:t>
      </w:r>
      <w:r w:rsidRPr="00656286">
        <w:rPr>
          <w:rFonts w:ascii="方正仿宋_GBK" w:eastAsia="方正仿宋_GBK"/>
          <w:sz w:val="32"/>
          <w:szCs w:val="32"/>
        </w:rPr>
        <w:t>。创新点1的主要贡献人之一</w:t>
      </w:r>
      <w:r w:rsidRPr="00656286">
        <w:rPr>
          <w:rFonts w:ascii="方正仿宋_GBK" w:eastAsia="方正仿宋_GBK" w:hint="eastAsia"/>
          <w:sz w:val="32"/>
          <w:szCs w:val="32"/>
        </w:rPr>
        <w:t>，出版编著1本，发表学术论文30余篇，发明专利3项，参与国际合作项目2项，主持省部级课题12项。</w:t>
      </w:r>
    </w:p>
    <w:p w:rsidR="00BF235B" w:rsidRPr="00656286" w:rsidRDefault="00BF235B" w:rsidP="00BF235B">
      <w:pPr>
        <w:adjustRightInd w:val="0"/>
        <w:snapToGrid w:val="0"/>
        <w:spacing w:line="560" w:lineRule="exact"/>
        <w:ind w:firstLineChars="200" w:firstLine="640"/>
        <w:rPr>
          <w:rFonts w:ascii="方正仿宋_GBK" w:eastAsia="方正仿宋_GBK"/>
          <w:sz w:val="32"/>
          <w:szCs w:val="32"/>
        </w:rPr>
      </w:pPr>
      <w:r w:rsidRPr="00656286">
        <w:rPr>
          <w:rFonts w:ascii="方正仿宋_GBK" w:eastAsia="方正仿宋_GBK"/>
          <w:sz w:val="32"/>
          <w:szCs w:val="32"/>
        </w:rPr>
        <w:lastRenderedPageBreak/>
        <w:t>（</w:t>
      </w:r>
      <w:r w:rsidRPr="00656286">
        <w:rPr>
          <w:rFonts w:ascii="方正仿宋_GBK" w:eastAsia="方正仿宋_GBK" w:hint="eastAsia"/>
          <w:sz w:val="32"/>
          <w:szCs w:val="32"/>
        </w:rPr>
        <w:t>7</w:t>
      </w:r>
      <w:r w:rsidRPr="00656286">
        <w:rPr>
          <w:rFonts w:ascii="方正仿宋_GBK" w:eastAsia="方正仿宋_GBK"/>
          <w:sz w:val="32"/>
          <w:szCs w:val="32"/>
        </w:rPr>
        <w:t>）王正春</w:t>
      </w:r>
      <w:r w:rsidRPr="00656286">
        <w:rPr>
          <w:rFonts w:ascii="方正仿宋_GBK" w:eastAsia="方正仿宋_GBK" w:hint="eastAsia"/>
          <w:sz w:val="32"/>
          <w:szCs w:val="32"/>
        </w:rPr>
        <w:t>，排名</w:t>
      </w:r>
      <w:r w:rsidRPr="00656286">
        <w:rPr>
          <w:rFonts w:ascii="方正仿宋_GBK" w:eastAsia="方正仿宋_GBK"/>
          <w:sz w:val="32"/>
          <w:szCs w:val="32"/>
        </w:rPr>
        <w:t>7</w:t>
      </w:r>
      <w:r w:rsidRPr="00656286">
        <w:rPr>
          <w:rFonts w:ascii="方正仿宋_GBK" w:eastAsia="方正仿宋_GBK" w:hint="eastAsia"/>
          <w:sz w:val="32"/>
          <w:szCs w:val="32"/>
        </w:rPr>
        <w:t>，重庆市林业科学研究院森林保护研究所副所长，工作单位：重庆市林业科学研究院，完成单位：重庆市林业科学研究院。对本项目的技术创造性贡献：</w:t>
      </w:r>
      <w:r w:rsidRPr="00656286">
        <w:rPr>
          <w:rFonts w:ascii="方正仿宋_GBK" w:eastAsia="方正仿宋_GBK"/>
          <w:sz w:val="32"/>
          <w:szCs w:val="32"/>
        </w:rPr>
        <w:t>项目主要参与者，</w:t>
      </w:r>
      <w:r w:rsidRPr="00656286">
        <w:rPr>
          <w:rFonts w:ascii="方正仿宋_GBK" w:eastAsia="方正仿宋_GBK" w:hint="eastAsia"/>
          <w:sz w:val="32"/>
          <w:szCs w:val="32"/>
        </w:rPr>
        <w:t>负责</w:t>
      </w:r>
      <w:r w:rsidRPr="00656286">
        <w:rPr>
          <w:rFonts w:ascii="方正仿宋_GBK" w:eastAsia="方正仿宋_GBK"/>
          <w:sz w:val="32"/>
          <w:szCs w:val="32"/>
        </w:rPr>
        <w:t>消落带适生</w:t>
      </w:r>
      <w:r w:rsidRPr="00656286">
        <w:rPr>
          <w:rFonts w:ascii="方正仿宋_GBK" w:eastAsia="方正仿宋_GBK" w:hint="eastAsia"/>
          <w:sz w:val="32"/>
          <w:szCs w:val="32"/>
        </w:rPr>
        <w:t>落叶乔木</w:t>
      </w:r>
      <w:r w:rsidRPr="00656286">
        <w:rPr>
          <w:rFonts w:ascii="方正仿宋_GBK" w:eastAsia="方正仿宋_GBK"/>
          <w:sz w:val="32"/>
          <w:szCs w:val="32"/>
        </w:rPr>
        <w:t>植物</w:t>
      </w:r>
      <w:r w:rsidRPr="00656286">
        <w:rPr>
          <w:rFonts w:ascii="方正仿宋_GBK" w:eastAsia="方正仿宋_GBK" w:hint="eastAsia"/>
          <w:sz w:val="32"/>
          <w:szCs w:val="32"/>
        </w:rPr>
        <w:t>水桦、水紫树等引进、</w:t>
      </w:r>
      <w:r w:rsidRPr="00656286">
        <w:rPr>
          <w:rFonts w:ascii="方正仿宋_GBK" w:eastAsia="方正仿宋_GBK"/>
          <w:sz w:val="32"/>
          <w:szCs w:val="32"/>
        </w:rPr>
        <w:t>筛选</w:t>
      </w:r>
      <w:r w:rsidRPr="00656286">
        <w:rPr>
          <w:rFonts w:ascii="方正仿宋_GBK" w:eastAsia="方正仿宋_GBK" w:hint="eastAsia"/>
          <w:sz w:val="32"/>
          <w:szCs w:val="32"/>
        </w:rPr>
        <w:t>、培育、试验、示范及推广应用，主持苗木基地建设、林木良种审定、技术规程编制、申报发明专利，形成消落带适生良种木本苗木资源的培育驯化及栽种的技术规范，以及植物群落配置技术。对本项目的创新点1做出了主要贡献，出版编著1本，发表学术论文15篇，发明专利</w:t>
      </w:r>
      <w:r w:rsidRPr="00656286">
        <w:rPr>
          <w:rFonts w:ascii="方正仿宋_GBK" w:eastAsia="方正仿宋_GBK"/>
          <w:sz w:val="32"/>
          <w:szCs w:val="32"/>
        </w:rPr>
        <w:t>2</w:t>
      </w:r>
      <w:r w:rsidRPr="00656286">
        <w:rPr>
          <w:rFonts w:ascii="方正仿宋_GBK" w:eastAsia="方正仿宋_GBK" w:hint="eastAsia"/>
          <w:sz w:val="32"/>
          <w:szCs w:val="32"/>
        </w:rPr>
        <w:t>项。</w:t>
      </w:r>
    </w:p>
    <w:p w:rsidR="00BF235B" w:rsidRPr="00656286" w:rsidRDefault="00BF235B" w:rsidP="00BF235B">
      <w:pPr>
        <w:adjustRightInd w:val="0"/>
        <w:snapToGrid w:val="0"/>
        <w:spacing w:line="560" w:lineRule="exact"/>
        <w:ind w:firstLineChars="200" w:firstLine="640"/>
        <w:rPr>
          <w:rFonts w:ascii="方正仿宋_GBK" w:eastAsia="方正仿宋_GBK"/>
          <w:sz w:val="32"/>
          <w:szCs w:val="32"/>
        </w:rPr>
      </w:pPr>
      <w:r w:rsidRPr="00656286">
        <w:rPr>
          <w:rFonts w:ascii="方正仿宋_GBK" w:eastAsia="方正仿宋_GBK"/>
          <w:sz w:val="32"/>
          <w:szCs w:val="32"/>
        </w:rPr>
        <w:t>（</w:t>
      </w:r>
      <w:r w:rsidRPr="00656286">
        <w:rPr>
          <w:rFonts w:ascii="方正仿宋_GBK" w:eastAsia="方正仿宋_GBK" w:hint="eastAsia"/>
          <w:sz w:val="32"/>
          <w:szCs w:val="32"/>
        </w:rPr>
        <w:t>8</w:t>
      </w:r>
      <w:r w:rsidRPr="00656286">
        <w:rPr>
          <w:rFonts w:ascii="方正仿宋_GBK" w:eastAsia="方正仿宋_GBK"/>
          <w:sz w:val="32"/>
          <w:szCs w:val="32"/>
        </w:rPr>
        <w:t>）尹忠武</w:t>
      </w:r>
      <w:r w:rsidRPr="00656286">
        <w:rPr>
          <w:rFonts w:ascii="方正仿宋_GBK" w:eastAsia="方正仿宋_GBK" w:hint="eastAsia"/>
          <w:sz w:val="32"/>
          <w:szCs w:val="32"/>
        </w:rPr>
        <w:t>，排名</w:t>
      </w:r>
      <w:r w:rsidRPr="00656286">
        <w:rPr>
          <w:rFonts w:ascii="方正仿宋_GBK" w:eastAsia="方正仿宋_GBK"/>
          <w:sz w:val="32"/>
          <w:szCs w:val="32"/>
        </w:rPr>
        <w:t>8</w:t>
      </w:r>
      <w:r w:rsidRPr="00656286">
        <w:rPr>
          <w:rFonts w:ascii="方正仿宋_GBK" w:eastAsia="方正仿宋_GBK" w:hint="eastAsia"/>
          <w:sz w:val="32"/>
          <w:szCs w:val="32"/>
        </w:rPr>
        <w:t>，</w:t>
      </w:r>
      <w:r w:rsidRPr="00656286">
        <w:rPr>
          <w:rFonts w:ascii="方正仿宋_GBK" w:eastAsia="方正仿宋_GBK"/>
          <w:sz w:val="32"/>
          <w:szCs w:val="32"/>
        </w:rPr>
        <w:t>长江勘测规划设计研究</w:t>
      </w:r>
      <w:r w:rsidRPr="00656286">
        <w:rPr>
          <w:rFonts w:ascii="方正仿宋_GBK" w:eastAsia="方正仿宋_GBK" w:hint="eastAsia"/>
          <w:sz w:val="32"/>
          <w:szCs w:val="32"/>
        </w:rPr>
        <w:t>院副总工程师。工作单位：</w:t>
      </w:r>
      <w:r w:rsidRPr="00656286">
        <w:rPr>
          <w:rFonts w:ascii="方正仿宋_GBK" w:eastAsia="方正仿宋_GBK"/>
          <w:sz w:val="32"/>
          <w:szCs w:val="32"/>
        </w:rPr>
        <w:t>长江勘测规划设计研究</w:t>
      </w:r>
      <w:r w:rsidRPr="00656286">
        <w:rPr>
          <w:rFonts w:ascii="方正仿宋_GBK" w:eastAsia="方正仿宋_GBK" w:hint="eastAsia"/>
          <w:sz w:val="32"/>
          <w:szCs w:val="32"/>
        </w:rPr>
        <w:t>院；完成单位：</w:t>
      </w:r>
      <w:r w:rsidRPr="00656286">
        <w:rPr>
          <w:rFonts w:ascii="方正仿宋_GBK" w:eastAsia="方正仿宋_GBK"/>
          <w:sz w:val="32"/>
          <w:szCs w:val="32"/>
        </w:rPr>
        <w:t>长江勘测规划设计研究</w:t>
      </w:r>
      <w:r w:rsidRPr="00656286">
        <w:rPr>
          <w:rFonts w:ascii="方正仿宋_GBK" w:eastAsia="方正仿宋_GBK" w:hint="eastAsia"/>
          <w:sz w:val="32"/>
          <w:szCs w:val="32"/>
        </w:rPr>
        <w:t>院。对本项目的技术创造性贡献：</w:t>
      </w:r>
      <w:r w:rsidRPr="00656286">
        <w:rPr>
          <w:rFonts w:ascii="方正仿宋_GBK" w:eastAsia="方正仿宋_GBK"/>
          <w:sz w:val="32"/>
          <w:szCs w:val="32"/>
        </w:rPr>
        <w:t>项目主要参与者，负责项目</w:t>
      </w:r>
      <w:r w:rsidRPr="00656286">
        <w:rPr>
          <w:rFonts w:ascii="方正仿宋_GBK" w:eastAsia="方正仿宋_GBK" w:hint="eastAsia"/>
          <w:sz w:val="32"/>
          <w:szCs w:val="32"/>
        </w:rPr>
        <w:t>技术推广</w:t>
      </w:r>
      <w:r w:rsidRPr="00656286">
        <w:rPr>
          <w:rFonts w:ascii="方正仿宋_GBK" w:eastAsia="方正仿宋_GBK"/>
          <w:sz w:val="32"/>
          <w:szCs w:val="32"/>
        </w:rPr>
        <w:t>的</w:t>
      </w:r>
      <w:r w:rsidRPr="00656286">
        <w:rPr>
          <w:rFonts w:ascii="方正仿宋_GBK" w:eastAsia="方正仿宋_GBK" w:hint="eastAsia"/>
          <w:sz w:val="32"/>
          <w:szCs w:val="32"/>
        </w:rPr>
        <w:t>总体规划</w:t>
      </w:r>
      <w:r w:rsidRPr="00656286">
        <w:rPr>
          <w:rFonts w:ascii="方正仿宋_GBK" w:eastAsia="方正仿宋_GBK"/>
          <w:sz w:val="32"/>
          <w:szCs w:val="32"/>
        </w:rPr>
        <w:t>及技术应用，</w:t>
      </w:r>
      <w:r w:rsidRPr="00656286">
        <w:rPr>
          <w:rFonts w:ascii="方正仿宋_GBK" w:eastAsia="方正仿宋_GBK" w:hint="eastAsia"/>
          <w:sz w:val="32"/>
          <w:szCs w:val="32"/>
        </w:rPr>
        <w:t>主要</w:t>
      </w:r>
      <w:r w:rsidRPr="00656286">
        <w:rPr>
          <w:rFonts w:ascii="方正仿宋_GBK" w:eastAsia="方正仿宋_GBK"/>
          <w:sz w:val="32"/>
          <w:szCs w:val="32"/>
        </w:rPr>
        <w:t>负责</w:t>
      </w:r>
      <w:r w:rsidRPr="00656286">
        <w:rPr>
          <w:rFonts w:ascii="方正仿宋_GBK" w:eastAsia="方正仿宋_GBK" w:hint="eastAsia"/>
          <w:sz w:val="32"/>
          <w:szCs w:val="32"/>
        </w:rPr>
        <w:t>城镇消落带生态系统修复及景观优化关键技术在消落带工程应用的技术基础、适应性评价和管理</w:t>
      </w:r>
      <w:r w:rsidRPr="00656286">
        <w:rPr>
          <w:rFonts w:ascii="方正仿宋_GBK" w:eastAsia="方正仿宋_GBK"/>
          <w:sz w:val="32"/>
          <w:szCs w:val="32"/>
        </w:rPr>
        <w:t>。创新点2的主要贡献人之一</w:t>
      </w:r>
      <w:r w:rsidRPr="00656286">
        <w:rPr>
          <w:rFonts w:ascii="方正仿宋_GBK" w:eastAsia="方正仿宋_GBK" w:hint="eastAsia"/>
          <w:sz w:val="32"/>
          <w:szCs w:val="32"/>
        </w:rPr>
        <w:t>，发表学术论文14篇，主持省部级课题4项，其他项目10项。</w:t>
      </w:r>
    </w:p>
    <w:p w:rsidR="00BF235B" w:rsidRPr="00656286" w:rsidRDefault="00BF235B" w:rsidP="00BF235B">
      <w:pPr>
        <w:adjustRightInd w:val="0"/>
        <w:snapToGrid w:val="0"/>
        <w:spacing w:line="560" w:lineRule="exact"/>
        <w:ind w:firstLineChars="200" w:firstLine="640"/>
        <w:rPr>
          <w:rFonts w:ascii="方正仿宋_GBK" w:eastAsia="方正仿宋_GBK"/>
          <w:sz w:val="32"/>
          <w:szCs w:val="32"/>
        </w:rPr>
      </w:pPr>
      <w:r w:rsidRPr="00656286">
        <w:rPr>
          <w:rFonts w:ascii="方正仿宋_GBK" w:eastAsia="方正仿宋_GBK"/>
          <w:sz w:val="32"/>
          <w:szCs w:val="32"/>
        </w:rPr>
        <w:t>（9）任立</w:t>
      </w:r>
      <w:r w:rsidRPr="00656286">
        <w:rPr>
          <w:rFonts w:ascii="方正仿宋_GBK" w:eastAsia="方正仿宋_GBK" w:hint="eastAsia"/>
          <w:sz w:val="32"/>
          <w:szCs w:val="32"/>
        </w:rPr>
        <w:t>，排名</w:t>
      </w:r>
      <w:r w:rsidRPr="00656286">
        <w:rPr>
          <w:rFonts w:ascii="方正仿宋_GBK" w:eastAsia="方正仿宋_GBK"/>
          <w:sz w:val="32"/>
          <w:szCs w:val="32"/>
        </w:rPr>
        <w:t>9</w:t>
      </w:r>
      <w:r w:rsidRPr="00656286">
        <w:rPr>
          <w:rFonts w:ascii="方正仿宋_GBK" w:eastAsia="方正仿宋_GBK" w:hint="eastAsia"/>
          <w:sz w:val="32"/>
          <w:szCs w:val="32"/>
        </w:rPr>
        <w:t>，重庆任甲生物科技有限公司董事长，工作单位：重庆任甲生物科技有限公司，完成单位：重庆任甲生物科技有限公司。对本项目的技术创造性贡献：</w:t>
      </w:r>
      <w:r w:rsidRPr="00656286">
        <w:rPr>
          <w:rFonts w:ascii="方正仿宋_GBK" w:eastAsia="方正仿宋_GBK"/>
          <w:sz w:val="32"/>
          <w:szCs w:val="32"/>
        </w:rPr>
        <w:t>项目主要参与者，负责适应水位变化的</w:t>
      </w:r>
      <w:r w:rsidRPr="00656286">
        <w:rPr>
          <w:rFonts w:ascii="方正仿宋_GBK" w:eastAsia="方正仿宋_GBK" w:hint="eastAsia"/>
          <w:sz w:val="32"/>
          <w:szCs w:val="32"/>
        </w:rPr>
        <w:t>乔木资源的筛选及种质资源的培育，如水桦、竹柳等，形成消落带植物资源的培育驯化及种植技术，以及植物群落配置技术。</w:t>
      </w:r>
      <w:r w:rsidRPr="00656286">
        <w:rPr>
          <w:rFonts w:ascii="方正仿宋_GBK" w:eastAsia="方正仿宋_GBK"/>
          <w:sz w:val="32"/>
          <w:szCs w:val="32"/>
        </w:rPr>
        <w:t>创新点1的主要贡献</w:t>
      </w:r>
      <w:r w:rsidRPr="00656286">
        <w:rPr>
          <w:rFonts w:ascii="方正仿宋_GBK" w:eastAsia="方正仿宋_GBK"/>
          <w:sz w:val="32"/>
          <w:szCs w:val="32"/>
        </w:rPr>
        <w:lastRenderedPageBreak/>
        <w:t>人之一；</w:t>
      </w:r>
      <w:r w:rsidRPr="00656286">
        <w:rPr>
          <w:rFonts w:ascii="方正仿宋_GBK" w:eastAsia="方正仿宋_GBK" w:hint="eastAsia"/>
          <w:sz w:val="32"/>
          <w:szCs w:val="32"/>
        </w:rPr>
        <w:t>出版编著1本，发表学术论文2篇，获得已授权发明专利4项，地方标准2部。</w:t>
      </w:r>
    </w:p>
    <w:p w:rsidR="00BF235B" w:rsidRPr="00656286" w:rsidRDefault="00BF235B" w:rsidP="00BF235B">
      <w:pPr>
        <w:adjustRightInd w:val="0"/>
        <w:snapToGrid w:val="0"/>
        <w:spacing w:line="560" w:lineRule="exact"/>
        <w:ind w:firstLineChars="200" w:firstLine="640"/>
        <w:rPr>
          <w:rFonts w:ascii="方正仿宋_GBK" w:eastAsia="方正仿宋_GBK"/>
          <w:sz w:val="32"/>
          <w:szCs w:val="32"/>
        </w:rPr>
      </w:pPr>
      <w:r w:rsidRPr="00656286">
        <w:rPr>
          <w:rFonts w:ascii="方正仿宋_GBK" w:eastAsia="方正仿宋_GBK"/>
          <w:sz w:val="32"/>
          <w:szCs w:val="32"/>
        </w:rPr>
        <w:t>（</w:t>
      </w:r>
      <w:r w:rsidRPr="00656286">
        <w:rPr>
          <w:rFonts w:ascii="方正仿宋_GBK" w:eastAsia="方正仿宋_GBK" w:hint="eastAsia"/>
          <w:sz w:val="32"/>
          <w:szCs w:val="32"/>
        </w:rPr>
        <w:t>10</w:t>
      </w:r>
      <w:r w:rsidRPr="00656286">
        <w:rPr>
          <w:rFonts w:ascii="方正仿宋_GBK" w:eastAsia="方正仿宋_GBK"/>
          <w:sz w:val="32"/>
          <w:szCs w:val="32"/>
        </w:rPr>
        <w:t>）胡俊琦</w:t>
      </w:r>
      <w:r w:rsidRPr="00656286">
        <w:rPr>
          <w:rFonts w:ascii="方正仿宋_GBK" w:eastAsia="方正仿宋_GBK" w:hint="eastAsia"/>
          <w:sz w:val="32"/>
          <w:szCs w:val="32"/>
        </w:rPr>
        <w:t>，排名10，重庆大学讲师。工作单位：重庆大学；完成单位：重庆大学。对本项目的技术创造性贡献：</w:t>
      </w:r>
      <w:r w:rsidRPr="00656286">
        <w:rPr>
          <w:rFonts w:ascii="方正仿宋_GBK" w:eastAsia="方正仿宋_GBK"/>
          <w:sz w:val="32"/>
          <w:szCs w:val="32"/>
        </w:rPr>
        <w:t>项目主研，负责适应水位变化的</w:t>
      </w:r>
      <w:r w:rsidRPr="00656286">
        <w:rPr>
          <w:rFonts w:ascii="方正仿宋_GBK" w:eastAsia="方正仿宋_GBK" w:hint="eastAsia"/>
          <w:sz w:val="32"/>
          <w:szCs w:val="32"/>
        </w:rPr>
        <w:t>弹性</w:t>
      </w:r>
      <w:r w:rsidRPr="00656286">
        <w:rPr>
          <w:rFonts w:ascii="方正仿宋_GBK" w:eastAsia="方正仿宋_GBK"/>
          <w:sz w:val="32"/>
          <w:szCs w:val="32"/>
        </w:rPr>
        <w:t>景观</w:t>
      </w:r>
      <w:r w:rsidRPr="00656286">
        <w:rPr>
          <w:rFonts w:ascii="方正仿宋_GBK" w:eastAsia="方正仿宋_GBK" w:hint="eastAsia"/>
          <w:sz w:val="32"/>
          <w:szCs w:val="32"/>
        </w:rPr>
        <w:t>设计与</w:t>
      </w:r>
      <w:r w:rsidRPr="00656286">
        <w:rPr>
          <w:rFonts w:ascii="方正仿宋_GBK" w:eastAsia="方正仿宋_GBK"/>
          <w:sz w:val="32"/>
          <w:szCs w:val="32"/>
        </w:rPr>
        <w:t>优化部分，创新点</w:t>
      </w:r>
      <w:r w:rsidRPr="00656286">
        <w:rPr>
          <w:rFonts w:ascii="方正仿宋_GBK" w:eastAsia="方正仿宋_GBK" w:hint="eastAsia"/>
          <w:sz w:val="32"/>
          <w:szCs w:val="32"/>
        </w:rPr>
        <w:t>3</w:t>
      </w:r>
      <w:r w:rsidRPr="00656286">
        <w:rPr>
          <w:rFonts w:ascii="方正仿宋_GBK" w:eastAsia="方正仿宋_GBK"/>
          <w:sz w:val="32"/>
          <w:szCs w:val="32"/>
        </w:rPr>
        <w:t>的主要贡献人之一，重点研发了应对滨江消落带空间与库岸沿线多功能需求耦合技术</w:t>
      </w:r>
      <w:r w:rsidRPr="00656286">
        <w:rPr>
          <w:rFonts w:ascii="方正仿宋_GBK" w:eastAsia="方正仿宋_GBK" w:hint="eastAsia"/>
          <w:sz w:val="32"/>
          <w:szCs w:val="32"/>
        </w:rPr>
        <w:t>，参与多个三峡库区滨江景观设计项目，并获国内外设计奖项。</w:t>
      </w:r>
    </w:p>
    <w:p w:rsidR="00BF235B" w:rsidRPr="00656286" w:rsidRDefault="00BF235B" w:rsidP="00BF235B">
      <w:pPr>
        <w:adjustRightInd w:val="0"/>
        <w:snapToGrid w:val="0"/>
        <w:spacing w:line="560" w:lineRule="exact"/>
        <w:rPr>
          <w:rFonts w:ascii="方正仿宋_GBK" w:eastAsia="方正仿宋_GBK"/>
          <w:b/>
          <w:sz w:val="32"/>
          <w:szCs w:val="32"/>
        </w:rPr>
      </w:pPr>
      <w:r>
        <w:rPr>
          <w:rFonts w:ascii="方正仿宋_GBK" w:eastAsia="方正仿宋_GBK" w:hint="eastAsia"/>
          <w:b/>
          <w:sz w:val="32"/>
          <w:szCs w:val="32"/>
        </w:rPr>
        <w:t>6.主要完成单位</w:t>
      </w:r>
      <w:r>
        <w:rPr>
          <w:rFonts w:ascii="方正仿宋_GBK" w:eastAsia="方正仿宋_GBK"/>
          <w:b/>
          <w:sz w:val="32"/>
          <w:szCs w:val="32"/>
        </w:rPr>
        <w:t>情况</w:t>
      </w:r>
      <w:r w:rsidRPr="00656286">
        <w:rPr>
          <w:rFonts w:ascii="方正仿宋_GBK" w:eastAsia="方正仿宋_GBK" w:hint="eastAsia"/>
          <w:b/>
          <w:sz w:val="32"/>
          <w:szCs w:val="32"/>
        </w:rPr>
        <w:t>：</w:t>
      </w:r>
    </w:p>
    <w:p w:rsidR="00BF235B" w:rsidRPr="00656286" w:rsidRDefault="00BF235B" w:rsidP="00BF235B">
      <w:pPr>
        <w:adjustRightInd w:val="0"/>
        <w:snapToGrid w:val="0"/>
        <w:spacing w:line="560" w:lineRule="exact"/>
        <w:ind w:firstLineChars="200" w:firstLine="640"/>
        <w:rPr>
          <w:rFonts w:ascii="方正仿宋_GBK" w:eastAsia="方正仿宋_GBK"/>
          <w:sz w:val="32"/>
          <w:szCs w:val="32"/>
        </w:rPr>
      </w:pPr>
      <w:r w:rsidRPr="00656286">
        <w:rPr>
          <w:rFonts w:ascii="方正仿宋_GBK" w:eastAsia="方正仿宋_GBK" w:hint="eastAsia"/>
          <w:sz w:val="32"/>
          <w:szCs w:val="32"/>
        </w:rPr>
        <w:t>（1）重庆大学，排名1，高等院校。</w:t>
      </w:r>
      <w:r w:rsidRPr="00656286">
        <w:rPr>
          <w:rFonts w:ascii="方正仿宋_GBK" w:eastAsia="方正仿宋_GBK"/>
          <w:sz w:val="32"/>
          <w:szCs w:val="32"/>
        </w:rPr>
        <w:t>对本项目科技创新和应用推广情况的贡献：本项目涉及三峡库区城镇消落带生态修复与景观优化多个专业领域，重庆大学发挥综合优势，为项目提供多专业协同研究平台，也为项目组提供了专家技术人才保障，是本项目创新点1,、2、3的主要完成单位，在适应水位变化和冬季深水淹没的植物资源库筛选群落构建技术、针对水位变化的消落带生态系统修复综合调控技术、适应水位变动的滨江公共空间景观设计理论体系和应对滨江消落带空间的弹性景观设计方法及关键技术方面均发挥了关键作用。</w:t>
      </w:r>
    </w:p>
    <w:p w:rsidR="00BF235B" w:rsidRPr="00656286" w:rsidRDefault="00BF235B" w:rsidP="00BF235B">
      <w:pPr>
        <w:adjustRightInd w:val="0"/>
        <w:snapToGrid w:val="0"/>
        <w:spacing w:line="560" w:lineRule="exact"/>
        <w:ind w:firstLineChars="200" w:firstLine="640"/>
        <w:rPr>
          <w:rFonts w:ascii="方正仿宋_GBK" w:eastAsia="方正仿宋_GBK"/>
          <w:sz w:val="32"/>
          <w:szCs w:val="32"/>
        </w:rPr>
      </w:pPr>
      <w:r w:rsidRPr="00656286">
        <w:rPr>
          <w:rFonts w:ascii="方正仿宋_GBK" w:eastAsia="方正仿宋_GBK" w:hint="eastAsia"/>
          <w:sz w:val="32"/>
          <w:szCs w:val="32"/>
        </w:rPr>
        <w:t>（2）</w:t>
      </w:r>
      <w:r w:rsidRPr="00656286">
        <w:rPr>
          <w:rFonts w:ascii="方正仿宋_GBK" w:eastAsia="方正仿宋_GBK"/>
          <w:sz w:val="32"/>
          <w:szCs w:val="32"/>
        </w:rPr>
        <w:t>重庆市开州区汉丰湖国家湿地公园管理局</w:t>
      </w:r>
      <w:r w:rsidRPr="00656286">
        <w:rPr>
          <w:rFonts w:ascii="方正仿宋_GBK" w:eastAsia="方正仿宋_GBK" w:hint="eastAsia"/>
          <w:sz w:val="32"/>
          <w:szCs w:val="32"/>
        </w:rPr>
        <w:t>，排名2，事业单位。</w:t>
      </w:r>
      <w:r w:rsidRPr="00656286">
        <w:rPr>
          <w:rFonts w:ascii="方正仿宋_GBK" w:eastAsia="方正仿宋_GBK"/>
          <w:sz w:val="32"/>
          <w:szCs w:val="32"/>
        </w:rPr>
        <w:t>对本项目科技创新和应用推广情况的贡献：项目主要合作单位，负责适应水位变化和冬季深水淹没的植物资源筛选、消落带林泽技术、多带多功能生态缓冲系统技术、水敏性结构系统技术的工程示范及组织管理。</w:t>
      </w:r>
    </w:p>
    <w:p w:rsidR="00BF235B" w:rsidRPr="00656286" w:rsidRDefault="00BF235B" w:rsidP="00BF235B">
      <w:pPr>
        <w:adjustRightInd w:val="0"/>
        <w:snapToGrid w:val="0"/>
        <w:spacing w:line="560" w:lineRule="exact"/>
        <w:ind w:firstLineChars="200" w:firstLine="640"/>
        <w:rPr>
          <w:rFonts w:ascii="方正仿宋_GBK" w:eastAsia="方正仿宋_GBK"/>
          <w:sz w:val="32"/>
          <w:szCs w:val="32"/>
        </w:rPr>
      </w:pPr>
      <w:r w:rsidRPr="00656286">
        <w:rPr>
          <w:rFonts w:ascii="方正仿宋_GBK" w:eastAsia="方正仿宋_GBK" w:hint="eastAsia"/>
          <w:sz w:val="32"/>
          <w:szCs w:val="32"/>
        </w:rPr>
        <w:lastRenderedPageBreak/>
        <w:t>（3）</w:t>
      </w:r>
      <w:r w:rsidRPr="00656286">
        <w:rPr>
          <w:rFonts w:ascii="方正仿宋_GBK" w:eastAsia="方正仿宋_GBK"/>
          <w:sz w:val="32"/>
          <w:szCs w:val="32"/>
        </w:rPr>
        <w:t>重庆师范大学</w:t>
      </w:r>
      <w:r w:rsidRPr="00656286">
        <w:rPr>
          <w:rFonts w:ascii="方正仿宋_GBK" w:eastAsia="方正仿宋_GBK" w:hint="eastAsia"/>
          <w:sz w:val="32"/>
          <w:szCs w:val="32"/>
        </w:rPr>
        <w:t>，排名3，高等院校。</w:t>
      </w:r>
      <w:r w:rsidRPr="00656286">
        <w:rPr>
          <w:rFonts w:ascii="方正仿宋_GBK" w:eastAsia="方正仿宋_GBK"/>
          <w:sz w:val="32"/>
          <w:szCs w:val="32"/>
        </w:rPr>
        <w:t>对本项目科技创新和应用推广情况的贡献：项目主要合作单位，</w:t>
      </w:r>
      <w:r w:rsidRPr="00656286">
        <w:rPr>
          <w:rFonts w:ascii="方正仿宋_GBK" w:eastAsia="方正仿宋_GBK" w:hint="eastAsia"/>
          <w:sz w:val="32"/>
          <w:szCs w:val="32"/>
        </w:rPr>
        <w:t>主要参与了创新点2的监测与评估。</w:t>
      </w:r>
    </w:p>
    <w:p w:rsidR="00BF235B" w:rsidRPr="00656286" w:rsidRDefault="00BF235B" w:rsidP="00BF235B">
      <w:pPr>
        <w:adjustRightInd w:val="0"/>
        <w:snapToGrid w:val="0"/>
        <w:spacing w:line="560" w:lineRule="exact"/>
        <w:ind w:firstLineChars="200" w:firstLine="640"/>
        <w:rPr>
          <w:rFonts w:ascii="方正仿宋_GBK" w:eastAsia="方正仿宋_GBK"/>
          <w:sz w:val="32"/>
          <w:szCs w:val="32"/>
        </w:rPr>
      </w:pPr>
      <w:r w:rsidRPr="00656286">
        <w:rPr>
          <w:rFonts w:ascii="方正仿宋_GBK" w:eastAsia="方正仿宋_GBK" w:hint="eastAsia"/>
          <w:sz w:val="32"/>
          <w:szCs w:val="32"/>
        </w:rPr>
        <w:t>（4）重庆市林业科学研究院，排名4，科研院所。</w:t>
      </w:r>
      <w:r w:rsidRPr="00656286">
        <w:rPr>
          <w:rFonts w:ascii="方正仿宋_GBK" w:eastAsia="方正仿宋_GBK"/>
          <w:sz w:val="32"/>
          <w:szCs w:val="32"/>
        </w:rPr>
        <w:t>对本项目科技创新和应用推广情况的贡献：项目主要合作单位，</w:t>
      </w:r>
      <w:r w:rsidRPr="00656286">
        <w:rPr>
          <w:rFonts w:ascii="方正仿宋_GBK" w:eastAsia="方正仿宋_GBK" w:hint="eastAsia"/>
          <w:sz w:val="32"/>
          <w:szCs w:val="32"/>
        </w:rPr>
        <w:t>负责适生植物的筛选及推广应用。</w:t>
      </w:r>
    </w:p>
    <w:p w:rsidR="00BF235B" w:rsidRPr="00656286" w:rsidRDefault="00BF235B" w:rsidP="00BF235B">
      <w:pPr>
        <w:adjustRightInd w:val="0"/>
        <w:snapToGrid w:val="0"/>
        <w:spacing w:line="560" w:lineRule="exact"/>
        <w:ind w:firstLineChars="200" w:firstLine="640"/>
        <w:rPr>
          <w:rFonts w:ascii="方正仿宋_GBK" w:eastAsia="方正仿宋_GBK"/>
          <w:sz w:val="32"/>
          <w:szCs w:val="32"/>
        </w:rPr>
      </w:pPr>
      <w:r w:rsidRPr="00656286">
        <w:rPr>
          <w:rFonts w:ascii="方正仿宋_GBK" w:eastAsia="方正仿宋_GBK" w:hint="eastAsia"/>
          <w:sz w:val="32"/>
          <w:szCs w:val="32"/>
        </w:rPr>
        <w:t>（5）</w:t>
      </w:r>
      <w:r w:rsidRPr="00656286">
        <w:rPr>
          <w:rFonts w:ascii="方正仿宋_GBK" w:eastAsia="方正仿宋_GBK"/>
          <w:sz w:val="32"/>
          <w:szCs w:val="32"/>
        </w:rPr>
        <w:t>长江勘测规划设计研究院</w:t>
      </w:r>
      <w:r w:rsidRPr="00656286">
        <w:rPr>
          <w:rFonts w:ascii="方正仿宋_GBK" w:eastAsia="方正仿宋_GBK" w:hint="eastAsia"/>
          <w:sz w:val="32"/>
          <w:szCs w:val="32"/>
        </w:rPr>
        <w:t>，排名5，国有企业。</w:t>
      </w:r>
      <w:r w:rsidRPr="00656286">
        <w:rPr>
          <w:rFonts w:ascii="方正仿宋_GBK" w:eastAsia="方正仿宋_GBK"/>
          <w:sz w:val="32"/>
          <w:szCs w:val="32"/>
        </w:rPr>
        <w:t>对本项目科技创新和应用推广情况的贡献：项目主要合作单位，</w:t>
      </w:r>
      <w:r w:rsidRPr="00656286">
        <w:rPr>
          <w:rFonts w:ascii="方正仿宋_GBK" w:eastAsia="方正仿宋_GBK" w:hint="eastAsia"/>
          <w:sz w:val="32"/>
          <w:szCs w:val="32"/>
        </w:rPr>
        <w:t>将本项目成果应用于三峡库区消落带的规划与设计之中。</w:t>
      </w:r>
    </w:p>
    <w:p w:rsidR="00BF235B" w:rsidRPr="00656286" w:rsidRDefault="00BF235B" w:rsidP="00BF235B">
      <w:pPr>
        <w:adjustRightInd w:val="0"/>
        <w:snapToGrid w:val="0"/>
        <w:spacing w:line="560" w:lineRule="exact"/>
        <w:ind w:firstLineChars="200" w:firstLine="640"/>
        <w:rPr>
          <w:rFonts w:ascii="方正仿宋_GBK" w:eastAsia="方正仿宋_GBK"/>
          <w:sz w:val="32"/>
          <w:szCs w:val="32"/>
        </w:rPr>
      </w:pPr>
      <w:r w:rsidRPr="00656286">
        <w:rPr>
          <w:rFonts w:ascii="方正仿宋_GBK" w:eastAsia="方正仿宋_GBK" w:hint="eastAsia"/>
          <w:sz w:val="32"/>
          <w:szCs w:val="32"/>
        </w:rPr>
        <w:t>（</w:t>
      </w:r>
      <w:r w:rsidRPr="00656286">
        <w:rPr>
          <w:rFonts w:ascii="方正仿宋_GBK" w:eastAsia="方正仿宋_GBK"/>
          <w:sz w:val="32"/>
          <w:szCs w:val="32"/>
        </w:rPr>
        <w:t>6</w:t>
      </w:r>
      <w:r w:rsidRPr="00656286">
        <w:rPr>
          <w:rFonts w:ascii="方正仿宋_GBK" w:eastAsia="方正仿宋_GBK" w:hint="eastAsia"/>
          <w:sz w:val="32"/>
          <w:szCs w:val="32"/>
        </w:rPr>
        <w:t>）</w:t>
      </w:r>
      <w:r w:rsidRPr="00656286">
        <w:rPr>
          <w:rFonts w:ascii="方正仿宋_GBK" w:eastAsia="方正仿宋_GBK"/>
          <w:sz w:val="32"/>
          <w:szCs w:val="32"/>
        </w:rPr>
        <w:t>重庆任甲生物科技有限公司</w:t>
      </w:r>
      <w:r w:rsidRPr="00656286">
        <w:rPr>
          <w:rFonts w:ascii="方正仿宋_GBK" w:eastAsia="方正仿宋_GBK" w:hint="eastAsia"/>
          <w:sz w:val="32"/>
          <w:szCs w:val="32"/>
        </w:rPr>
        <w:t>，排名</w:t>
      </w:r>
      <w:r w:rsidRPr="00656286">
        <w:rPr>
          <w:rFonts w:ascii="方正仿宋_GBK" w:eastAsia="方正仿宋_GBK"/>
          <w:sz w:val="32"/>
          <w:szCs w:val="32"/>
        </w:rPr>
        <w:t>6</w:t>
      </w:r>
      <w:r w:rsidRPr="00656286">
        <w:rPr>
          <w:rFonts w:ascii="方正仿宋_GBK" w:eastAsia="方正仿宋_GBK" w:hint="eastAsia"/>
          <w:sz w:val="32"/>
          <w:szCs w:val="32"/>
        </w:rPr>
        <w:t>，企业。</w:t>
      </w:r>
      <w:r w:rsidRPr="00656286">
        <w:rPr>
          <w:rFonts w:ascii="方正仿宋_GBK" w:eastAsia="方正仿宋_GBK"/>
          <w:sz w:val="32"/>
          <w:szCs w:val="32"/>
        </w:rPr>
        <w:t>对本项目科技创新和应用推广情况的贡献：项目主要合作单位，</w:t>
      </w:r>
      <w:r w:rsidRPr="00656286">
        <w:rPr>
          <w:rFonts w:ascii="方正仿宋_GBK" w:eastAsia="方正仿宋_GBK" w:hint="eastAsia"/>
          <w:sz w:val="32"/>
          <w:szCs w:val="32"/>
        </w:rPr>
        <w:t>负责植物的培育及消落带护坡技术的推广应用。</w:t>
      </w:r>
    </w:p>
    <w:p w:rsidR="00A931CD" w:rsidRPr="00D06274" w:rsidRDefault="00BF235B" w:rsidP="00D06274">
      <w:pPr>
        <w:adjustRightInd w:val="0"/>
        <w:snapToGrid w:val="0"/>
        <w:spacing w:line="560" w:lineRule="exact"/>
        <w:ind w:firstLineChars="200" w:firstLine="640"/>
        <w:rPr>
          <w:rFonts w:ascii="方正仿宋_GBK" w:eastAsia="方正仿宋_GBK" w:hint="eastAsia"/>
          <w:sz w:val="32"/>
          <w:szCs w:val="32"/>
        </w:rPr>
      </w:pPr>
      <w:r w:rsidRPr="00656286">
        <w:rPr>
          <w:rFonts w:ascii="方正仿宋_GBK" w:eastAsia="方正仿宋_GBK" w:hint="eastAsia"/>
          <w:sz w:val="32"/>
          <w:szCs w:val="32"/>
        </w:rPr>
        <w:t>（</w:t>
      </w:r>
      <w:r w:rsidRPr="00656286">
        <w:rPr>
          <w:rFonts w:ascii="方正仿宋_GBK" w:eastAsia="方正仿宋_GBK"/>
          <w:sz w:val="32"/>
          <w:szCs w:val="32"/>
        </w:rPr>
        <w:t>7</w:t>
      </w:r>
      <w:r w:rsidRPr="00656286">
        <w:rPr>
          <w:rFonts w:ascii="方正仿宋_GBK" w:eastAsia="方正仿宋_GBK" w:hint="eastAsia"/>
          <w:sz w:val="32"/>
          <w:szCs w:val="32"/>
        </w:rPr>
        <w:t>）</w:t>
      </w:r>
      <w:r w:rsidRPr="00656286">
        <w:rPr>
          <w:rFonts w:ascii="方正仿宋_GBK" w:eastAsia="方正仿宋_GBK"/>
          <w:sz w:val="32"/>
          <w:szCs w:val="32"/>
        </w:rPr>
        <w:t>重庆新开源农业开发有限公司</w:t>
      </w:r>
      <w:r w:rsidRPr="00656286">
        <w:rPr>
          <w:rFonts w:ascii="方正仿宋_GBK" w:eastAsia="方正仿宋_GBK" w:hint="eastAsia"/>
          <w:sz w:val="32"/>
          <w:szCs w:val="32"/>
        </w:rPr>
        <w:t>，排名</w:t>
      </w:r>
      <w:r w:rsidRPr="00656286">
        <w:rPr>
          <w:rFonts w:ascii="方正仿宋_GBK" w:eastAsia="方正仿宋_GBK"/>
          <w:sz w:val="32"/>
          <w:szCs w:val="32"/>
        </w:rPr>
        <w:t>7</w:t>
      </w:r>
      <w:r w:rsidRPr="00656286">
        <w:rPr>
          <w:rFonts w:ascii="方正仿宋_GBK" w:eastAsia="方正仿宋_GBK" w:hint="eastAsia"/>
          <w:sz w:val="32"/>
          <w:szCs w:val="32"/>
        </w:rPr>
        <w:t>，企业。</w:t>
      </w:r>
      <w:r w:rsidRPr="00656286">
        <w:rPr>
          <w:rFonts w:ascii="方正仿宋_GBK" w:eastAsia="方正仿宋_GBK"/>
          <w:sz w:val="32"/>
          <w:szCs w:val="32"/>
        </w:rPr>
        <w:t>对本项目科技创新和应用推广情况的贡献：项目主要合作单位，负责</w:t>
      </w:r>
      <w:r w:rsidRPr="00656286">
        <w:rPr>
          <w:rFonts w:ascii="方正仿宋_GBK" w:eastAsia="方正仿宋_GBK" w:hint="eastAsia"/>
          <w:sz w:val="32"/>
          <w:szCs w:val="32"/>
        </w:rPr>
        <w:t>适生植物的培育、种植。</w:t>
      </w:r>
      <w:bookmarkStart w:id="0" w:name="_GoBack"/>
      <w:bookmarkEnd w:id="0"/>
    </w:p>
    <w:sectPr w:rsidR="00A931CD" w:rsidRPr="00D0627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2F86" w:rsidRDefault="00E12F86" w:rsidP="00273E13">
      <w:r>
        <w:separator/>
      </w:r>
    </w:p>
  </w:endnote>
  <w:endnote w:type="continuationSeparator" w:id="0">
    <w:p w:rsidR="00E12F86" w:rsidRDefault="00E12F86" w:rsidP="00273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2F86" w:rsidRDefault="00E12F86" w:rsidP="00273E13">
      <w:r>
        <w:separator/>
      </w:r>
    </w:p>
  </w:footnote>
  <w:footnote w:type="continuationSeparator" w:id="0">
    <w:p w:rsidR="00E12F86" w:rsidRDefault="00E12F86" w:rsidP="00273E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4C319C"/>
    <w:multiLevelType w:val="hybridMultilevel"/>
    <w:tmpl w:val="6E54E73A"/>
    <w:lvl w:ilvl="0" w:tplc="E7B0EC5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9A04481"/>
    <w:multiLevelType w:val="hybridMultilevel"/>
    <w:tmpl w:val="1726901C"/>
    <w:lvl w:ilvl="0" w:tplc="2DC64F86">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hideSpellingError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5960"/>
    <w:rsid w:val="0001475C"/>
    <w:rsid w:val="00036335"/>
    <w:rsid w:val="000A5A44"/>
    <w:rsid w:val="000A608F"/>
    <w:rsid w:val="00106AA2"/>
    <w:rsid w:val="00117405"/>
    <w:rsid w:val="00145240"/>
    <w:rsid w:val="00273E13"/>
    <w:rsid w:val="00275EBC"/>
    <w:rsid w:val="00277910"/>
    <w:rsid w:val="00297EE0"/>
    <w:rsid w:val="002F5E7B"/>
    <w:rsid w:val="00341C3C"/>
    <w:rsid w:val="003504FD"/>
    <w:rsid w:val="00455128"/>
    <w:rsid w:val="00485960"/>
    <w:rsid w:val="004D533D"/>
    <w:rsid w:val="00510499"/>
    <w:rsid w:val="005211B2"/>
    <w:rsid w:val="005461BE"/>
    <w:rsid w:val="00570593"/>
    <w:rsid w:val="00575AB9"/>
    <w:rsid w:val="005961DA"/>
    <w:rsid w:val="005B3D1A"/>
    <w:rsid w:val="00656286"/>
    <w:rsid w:val="00695556"/>
    <w:rsid w:val="006B6EC7"/>
    <w:rsid w:val="006C084D"/>
    <w:rsid w:val="006D2961"/>
    <w:rsid w:val="007316F5"/>
    <w:rsid w:val="00734F74"/>
    <w:rsid w:val="007F0543"/>
    <w:rsid w:val="007F450C"/>
    <w:rsid w:val="007F4596"/>
    <w:rsid w:val="00826F4B"/>
    <w:rsid w:val="00890E22"/>
    <w:rsid w:val="008B5199"/>
    <w:rsid w:val="00942828"/>
    <w:rsid w:val="009C73CA"/>
    <w:rsid w:val="009D1887"/>
    <w:rsid w:val="009D4D7E"/>
    <w:rsid w:val="009F43F1"/>
    <w:rsid w:val="00A3324D"/>
    <w:rsid w:val="00A629C2"/>
    <w:rsid w:val="00A90A2A"/>
    <w:rsid w:val="00A91631"/>
    <w:rsid w:val="00A931CD"/>
    <w:rsid w:val="00BF235B"/>
    <w:rsid w:val="00C15E3D"/>
    <w:rsid w:val="00C21E25"/>
    <w:rsid w:val="00C46245"/>
    <w:rsid w:val="00D06274"/>
    <w:rsid w:val="00D13D91"/>
    <w:rsid w:val="00D60A04"/>
    <w:rsid w:val="00D65EB7"/>
    <w:rsid w:val="00DC3CDD"/>
    <w:rsid w:val="00DD5ACC"/>
    <w:rsid w:val="00DE30D1"/>
    <w:rsid w:val="00DE5940"/>
    <w:rsid w:val="00E12F86"/>
    <w:rsid w:val="00E26AA6"/>
    <w:rsid w:val="00E759D6"/>
    <w:rsid w:val="00EB6BA8"/>
    <w:rsid w:val="00F6748E"/>
    <w:rsid w:val="00FB20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C0094F8-1D26-47B4-AA35-A3FBCBDC0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2961"/>
    <w:pPr>
      <w:widowControl w:val="0"/>
      <w:jc w:val="both"/>
    </w:pPr>
    <w:rPr>
      <w:rFonts w:ascii="Times New Roman" w:eastAsia="宋体" w:hAnsi="Times New Roman" w:cs="Times New Roman"/>
      <w:szCs w:val="24"/>
    </w:rPr>
  </w:style>
  <w:style w:type="paragraph" w:styleId="3">
    <w:name w:val="heading 3"/>
    <w:basedOn w:val="a"/>
    <w:next w:val="a"/>
    <w:link w:val="3Char"/>
    <w:qFormat/>
    <w:rsid w:val="00DC3CDD"/>
    <w:pPr>
      <w:spacing w:before="100" w:beforeAutospacing="1" w:after="100" w:afterAutospacing="1"/>
      <w:jc w:val="left"/>
      <w:outlineLvl w:val="2"/>
    </w:pPr>
    <w:rPr>
      <w:rFonts w:ascii="宋体" w:hAnsi="宋体" w:hint="eastAsia"/>
      <w:b/>
      <w:kern w:val="0"/>
      <w:sz w:val="27"/>
      <w:szCs w:val="27"/>
    </w:rPr>
  </w:style>
  <w:style w:type="paragraph" w:styleId="4">
    <w:name w:val="heading 4"/>
    <w:basedOn w:val="a"/>
    <w:next w:val="a"/>
    <w:link w:val="4Char"/>
    <w:uiPriority w:val="9"/>
    <w:semiHidden/>
    <w:unhideWhenUsed/>
    <w:qFormat/>
    <w:rsid w:val="00A931CD"/>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qFormat/>
    <w:rsid w:val="000363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Plain Text"/>
    <w:aliases w:val="普通文字"/>
    <w:basedOn w:val="a"/>
    <w:link w:val="Char"/>
    <w:qFormat/>
    <w:rsid w:val="00036335"/>
    <w:pPr>
      <w:spacing w:line="360" w:lineRule="auto"/>
      <w:ind w:firstLineChars="200" w:firstLine="480"/>
    </w:pPr>
    <w:rPr>
      <w:rFonts w:ascii="仿宋_GB2312"/>
      <w:sz w:val="24"/>
      <w:szCs w:val="20"/>
    </w:rPr>
  </w:style>
  <w:style w:type="character" w:customStyle="1" w:styleId="Char">
    <w:name w:val="纯文本 Char"/>
    <w:aliases w:val="普通文字 Char1"/>
    <w:basedOn w:val="a0"/>
    <w:link w:val="a4"/>
    <w:qFormat/>
    <w:rsid w:val="00036335"/>
    <w:rPr>
      <w:rFonts w:ascii="仿宋_GB2312" w:eastAsia="宋体" w:hAnsi="Times New Roman" w:cs="Times New Roman"/>
      <w:sz w:val="24"/>
      <w:szCs w:val="20"/>
    </w:rPr>
  </w:style>
  <w:style w:type="paragraph" w:styleId="a5">
    <w:name w:val="List Paragraph"/>
    <w:basedOn w:val="a"/>
    <w:uiPriority w:val="99"/>
    <w:qFormat/>
    <w:rsid w:val="00036335"/>
    <w:pPr>
      <w:ind w:firstLineChars="200" w:firstLine="420"/>
    </w:pPr>
  </w:style>
  <w:style w:type="character" w:customStyle="1" w:styleId="Char1">
    <w:name w:val="纯文本 Char1"/>
    <w:aliases w:val="普通文字 Char"/>
    <w:basedOn w:val="a0"/>
    <w:uiPriority w:val="99"/>
    <w:rsid w:val="003504FD"/>
    <w:rPr>
      <w:rFonts w:ascii="仿宋_GB2312" w:eastAsia="宋体" w:hAnsi="Times New Roman" w:cs="Times New Roman"/>
      <w:sz w:val="24"/>
      <w:szCs w:val="20"/>
    </w:rPr>
  </w:style>
  <w:style w:type="paragraph" w:styleId="a6">
    <w:name w:val="header"/>
    <w:basedOn w:val="a"/>
    <w:link w:val="Char0"/>
    <w:uiPriority w:val="99"/>
    <w:unhideWhenUsed/>
    <w:rsid w:val="00273E1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273E13"/>
    <w:rPr>
      <w:rFonts w:ascii="Times New Roman" w:eastAsia="宋体" w:hAnsi="Times New Roman" w:cs="Times New Roman"/>
      <w:sz w:val="18"/>
      <w:szCs w:val="18"/>
    </w:rPr>
  </w:style>
  <w:style w:type="paragraph" w:styleId="a7">
    <w:name w:val="footer"/>
    <w:basedOn w:val="a"/>
    <w:link w:val="Char2"/>
    <w:uiPriority w:val="99"/>
    <w:unhideWhenUsed/>
    <w:rsid w:val="00273E13"/>
    <w:pPr>
      <w:tabs>
        <w:tab w:val="center" w:pos="4153"/>
        <w:tab w:val="right" w:pos="8306"/>
      </w:tabs>
      <w:snapToGrid w:val="0"/>
      <w:jc w:val="left"/>
    </w:pPr>
    <w:rPr>
      <w:sz w:val="18"/>
      <w:szCs w:val="18"/>
    </w:rPr>
  </w:style>
  <w:style w:type="character" w:customStyle="1" w:styleId="Char2">
    <w:name w:val="页脚 Char"/>
    <w:basedOn w:val="a0"/>
    <w:link w:val="a7"/>
    <w:uiPriority w:val="99"/>
    <w:rsid w:val="00273E13"/>
    <w:rPr>
      <w:rFonts w:ascii="Times New Roman" w:eastAsia="宋体" w:hAnsi="Times New Roman" w:cs="Times New Roman"/>
      <w:sz w:val="18"/>
      <w:szCs w:val="18"/>
    </w:rPr>
  </w:style>
  <w:style w:type="character" w:customStyle="1" w:styleId="3Char">
    <w:name w:val="标题 3 Char"/>
    <w:basedOn w:val="a0"/>
    <w:link w:val="3"/>
    <w:rsid w:val="00DC3CDD"/>
    <w:rPr>
      <w:rFonts w:ascii="宋体" w:eastAsia="宋体" w:hAnsi="宋体" w:cs="Times New Roman"/>
      <w:b/>
      <w:kern w:val="0"/>
      <w:sz w:val="27"/>
      <w:szCs w:val="27"/>
    </w:rPr>
  </w:style>
  <w:style w:type="character" w:customStyle="1" w:styleId="a8">
    <w:name w:val="纯文本 字符"/>
    <w:qFormat/>
    <w:rsid w:val="00DC3CDD"/>
    <w:rPr>
      <w:rFonts w:ascii="仿宋_GB2312" w:eastAsia="宋体" w:hAnsi="Calibri" w:cs="Times New Roman"/>
      <w:kern w:val="2"/>
      <w:sz w:val="24"/>
    </w:rPr>
  </w:style>
  <w:style w:type="paragraph" w:styleId="a9">
    <w:name w:val="Body Text Indent"/>
    <w:basedOn w:val="a"/>
    <w:link w:val="Char3"/>
    <w:semiHidden/>
    <w:qFormat/>
    <w:rsid w:val="00DC3CDD"/>
    <w:pPr>
      <w:ind w:firstLine="660"/>
    </w:pPr>
    <w:rPr>
      <w:rFonts w:eastAsia="仿宋_GB2312" w:cs="Calibri"/>
      <w:sz w:val="32"/>
      <w:szCs w:val="20"/>
    </w:rPr>
  </w:style>
  <w:style w:type="character" w:customStyle="1" w:styleId="Char3">
    <w:name w:val="正文文本缩进 Char"/>
    <w:basedOn w:val="a0"/>
    <w:link w:val="a9"/>
    <w:semiHidden/>
    <w:rsid w:val="00DC3CDD"/>
    <w:rPr>
      <w:rFonts w:ascii="Times New Roman" w:eastAsia="仿宋_GB2312" w:hAnsi="Times New Roman" w:cs="Calibri"/>
      <w:sz w:val="32"/>
      <w:szCs w:val="20"/>
    </w:rPr>
  </w:style>
  <w:style w:type="paragraph" w:styleId="aa">
    <w:name w:val="Normal Indent"/>
    <w:basedOn w:val="a"/>
    <w:unhideWhenUsed/>
    <w:qFormat/>
    <w:rsid w:val="00DC3CDD"/>
    <w:pPr>
      <w:ind w:firstLineChars="200" w:firstLine="420"/>
    </w:pPr>
    <w:rPr>
      <w:rFonts w:cs="Calibri"/>
      <w:szCs w:val="21"/>
    </w:rPr>
  </w:style>
  <w:style w:type="paragraph" w:customStyle="1" w:styleId="Style8">
    <w:name w:val="_Style 8"/>
    <w:basedOn w:val="a"/>
    <w:next w:val="a"/>
    <w:rsid w:val="00890E22"/>
    <w:pPr>
      <w:spacing w:line="360" w:lineRule="auto"/>
      <w:ind w:firstLineChars="200" w:firstLine="480"/>
    </w:pPr>
    <w:rPr>
      <w:rFonts w:ascii="仿宋_GB2312"/>
      <w:sz w:val="24"/>
      <w:szCs w:val="20"/>
    </w:rPr>
  </w:style>
  <w:style w:type="character" w:customStyle="1" w:styleId="4Char">
    <w:name w:val="标题 4 Char"/>
    <w:basedOn w:val="a0"/>
    <w:link w:val="4"/>
    <w:uiPriority w:val="9"/>
    <w:semiHidden/>
    <w:rsid w:val="00A931CD"/>
    <w:rPr>
      <w:rFonts w:asciiTheme="majorHAnsi" w:eastAsiaTheme="majorEastAsia" w:hAnsiTheme="majorHAnsi" w:cstheme="majorBidi"/>
      <w:b/>
      <w:bCs/>
      <w:sz w:val="28"/>
      <w:szCs w:val="28"/>
    </w:rPr>
  </w:style>
  <w:style w:type="paragraph" w:styleId="ab">
    <w:name w:val="Normal (Web)"/>
    <w:basedOn w:val="a"/>
    <w:qFormat/>
    <w:rsid w:val="00A931CD"/>
    <w:pPr>
      <w:spacing w:line="330" w:lineRule="atLeast"/>
      <w:jc w:val="left"/>
    </w:pPr>
    <w:rPr>
      <w:rFonts w:ascii="Calibri" w:hAnsi="Calibri"/>
      <w:kern w:val="0"/>
      <w:sz w:val="18"/>
      <w:szCs w:val="18"/>
    </w:rPr>
  </w:style>
  <w:style w:type="paragraph" w:customStyle="1" w:styleId="Default">
    <w:name w:val="Default"/>
    <w:qFormat/>
    <w:rsid w:val="00C21E25"/>
    <w:pPr>
      <w:widowControl w:val="0"/>
      <w:autoSpaceDE w:val="0"/>
      <w:autoSpaceDN w:val="0"/>
      <w:adjustRightInd w:val="0"/>
    </w:pPr>
    <w:rPr>
      <w:rFonts w:ascii="黑体" w:eastAsia="黑体" w:cs="黑体"/>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812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90C809-5E63-4C2A-8417-547F8C421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6</Pages>
  <Words>512</Words>
  <Characters>2920</Characters>
  <Application>Microsoft Office Word</Application>
  <DocSecurity>0</DocSecurity>
  <Lines>24</Lines>
  <Paragraphs>6</Paragraphs>
  <ScaleCrop>false</ScaleCrop>
  <Company>Microsoft</Company>
  <LinksUpToDate>false</LinksUpToDate>
  <CharactersWithSpaces>3426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刘玲</dc:creator>
  <cp:keywords/>
  <dc:description/>
  <cp:lastModifiedBy>hp</cp:lastModifiedBy>
  <cp:revision>74</cp:revision>
  <dcterms:created xsi:type="dcterms:W3CDTF">2020-01-02T06:57:00Z</dcterms:created>
  <dcterms:modified xsi:type="dcterms:W3CDTF">2020-01-10T03:18:00Z</dcterms:modified>
</cp:coreProperties>
</file>