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E7" w:rsidRDefault="0017059E" w:rsidP="00FF0C02">
      <w:pPr>
        <w:spacing w:beforeLines="50" w:afterLines="50" w:line="400" w:lineRule="exact"/>
        <w:jc w:val="center"/>
        <w:rPr>
          <w:rFonts w:ascii="方正小标宋简体" w:eastAsia="方正小标宋简体"/>
          <w:bCs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2020年度国家技术发明奖提名公示信息</w:t>
      </w:r>
    </w:p>
    <w:tbl>
      <w:tblPr>
        <w:tblStyle w:val="a7"/>
        <w:tblW w:w="1360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52"/>
        <w:gridCol w:w="1134"/>
        <w:gridCol w:w="254"/>
        <w:gridCol w:w="2581"/>
        <w:gridCol w:w="851"/>
        <w:gridCol w:w="1134"/>
        <w:gridCol w:w="211"/>
        <w:gridCol w:w="628"/>
        <w:gridCol w:w="1287"/>
        <w:gridCol w:w="250"/>
        <w:gridCol w:w="1816"/>
        <w:gridCol w:w="2045"/>
        <w:gridCol w:w="763"/>
      </w:tblGrid>
      <w:tr w:rsidR="007321E7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10"/>
            <w:vAlign w:val="center"/>
          </w:tcPr>
          <w:p w:rsidR="007321E7" w:rsidRDefault="003E6E7A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r>
              <w:rPr>
                <w:rFonts w:ascii="黑体" w:eastAsia="黑体" w:hAnsi="黑体" w:cs="黑体" w:hint="eastAsia"/>
                <w:sz w:val="24"/>
                <w:szCs w:val="24"/>
              </w:rPr>
              <w:t>高性能</w:t>
            </w:r>
            <w:r w:rsidRPr="003E6E7A">
              <w:rPr>
                <w:rFonts w:ascii="黑体" w:eastAsia="黑体" w:hAnsi="黑体" w:cs="黑体" w:hint="eastAsia"/>
                <w:sz w:val="24"/>
                <w:szCs w:val="24"/>
              </w:rPr>
              <w:t>工业大功率微波源关键技术及其应用</w:t>
            </w:r>
            <w:bookmarkEnd w:id="0"/>
          </w:p>
        </w:tc>
      </w:tr>
      <w:tr w:rsidR="007321E7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4"/>
            <w:vAlign w:val="center"/>
          </w:tcPr>
          <w:p w:rsidR="007321E7" w:rsidRDefault="003E6E7A" w:rsidP="00460309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3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3"/>
            <w:vAlign w:val="center"/>
          </w:tcPr>
          <w:p w:rsidR="007321E7" w:rsidRDefault="002A1BD7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</w:tr>
      <w:tr w:rsidR="007321E7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7321E7" w:rsidRDefault="0017059E">
            <w:pPr>
              <w:spacing w:line="28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  <w:p w:rsidR="007321E7" w:rsidRDefault="0017059E">
            <w:pPr>
              <w:spacing w:line="28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（完成单位）</w:t>
            </w:r>
          </w:p>
        </w:tc>
        <w:tc>
          <w:tcPr>
            <w:tcW w:w="11566" w:type="dxa"/>
            <w:gridSpan w:val="10"/>
          </w:tcPr>
          <w:p w:rsidR="007321E7" w:rsidRDefault="003E6E7A" w:rsidP="00460309">
            <w:pPr>
              <w:spacing w:line="400" w:lineRule="exact"/>
              <w:ind w:leftChars="100" w:left="320"/>
              <w:rPr>
                <w:rFonts w:cs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黄卡玛（四川大学）刘长军（四川大学）</w:t>
            </w:r>
            <w:r w:rsidR="00460309"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，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包正强（</w:t>
            </w:r>
            <w:r w:rsidR="00D2156E"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南京三乐集团有限公司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）杨阳（四川大学）</w:t>
            </w:r>
            <w:r w:rsidR="00460309"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，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王荣川（</w:t>
            </w:r>
            <w:r w:rsidR="00D2156E"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南京三乐微波技术发展有限公司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）</w:t>
            </w:r>
            <w:r w:rsidR="00460309"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，</w:t>
            </w:r>
            <w:proofErr w:type="gramStart"/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官继红</w:t>
            </w:r>
            <w:proofErr w:type="gramEnd"/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（</w:t>
            </w:r>
            <w:r w:rsidR="00D2156E"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深圳麦格米特电气股份有限公司</w:t>
            </w: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）</w:t>
            </w:r>
          </w:p>
        </w:tc>
      </w:tr>
      <w:tr w:rsidR="007321E7">
        <w:trPr>
          <w:trHeight w:val="476"/>
          <w:jc w:val="center"/>
        </w:trPr>
        <w:tc>
          <w:tcPr>
            <w:tcW w:w="13606" w:type="dxa"/>
            <w:gridSpan w:val="13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7321E7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7321E7" w:rsidRDefault="0017059E" w:rsidP="00460309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2835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51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134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839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287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2066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2045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763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FD5738" w:rsidTr="00460309">
        <w:trPr>
          <w:trHeight w:val="1094"/>
          <w:jc w:val="center"/>
        </w:trPr>
        <w:tc>
          <w:tcPr>
            <w:tcW w:w="652" w:type="dxa"/>
            <w:vAlign w:val="center"/>
          </w:tcPr>
          <w:p w:rsidR="00FD5738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FD5738" w:rsidRPr="00B00956" w:rsidRDefault="00FD5738" w:rsidP="005A37FD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Injection locked magnetron microwave generator with recycle of spurious energy</w:t>
            </w:r>
          </w:p>
        </w:tc>
        <w:tc>
          <w:tcPr>
            <w:tcW w:w="851" w:type="dxa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美国</w:t>
            </w:r>
          </w:p>
        </w:tc>
        <w:tc>
          <w:tcPr>
            <w:tcW w:w="1134" w:type="dxa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US 9,355,808 B2</w:t>
            </w:r>
          </w:p>
        </w:tc>
        <w:tc>
          <w:tcPr>
            <w:tcW w:w="839" w:type="dxa"/>
            <w:gridSpan w:val="2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2016-05-31</w:t>
            </w:r>
          </w:p>
        </w:tc>
        <w:tc>
          <w:tcPr>
            <w:tcW w:w="1287" w:type="dxa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14/729.300</w:t>
            </w:r>
          </w:p>
        </w:tc>
        <w:tc>
          <w:tcPr>
            <w:tcW w:w="2066" w:type="dxa"/>
            <w:gridSpan w:val="2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四川大学</w:t>
            </w:r>
          </w:p>
        </w:tc>
        <w:tc>
          <w:tcPr>
            <w:tcW w:w="2045" w:type="dxa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黄卡玛；刘长军；杨阳；陈星；朱铧丞</w:t>
            </w:r>
          </w:p>
        </w:tc>
        <w:tc>
          <w:tcPr>
            <w:tcW w:w="763" w:type="dxa"/>
            <w:vAlign w:val="center"/>
          </w:tcPr>
          <w:p w:rsidR="00FD5738" w:rsidRPr="008C1FA8" w:rsidRDefault="00FD5738" w:rsidP="005A37FD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B00956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B00956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一种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75kW /915MHz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大功率连续波磁控管</w:t>
            </w:r>
          </w:p>
        </w:tc>
        <w:tc>
          <w:tcPr>
            <w:tcW w:w="851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ZL201310131716.0</w:t>
            </w:r>
          </w:p>
        </w:tc>
        <w:tc>
          <w:tcPr>
            <w:tcW w:w="839" w:type="dxa"/>
            <w:gridSpan w:val="2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2014-12-10</w:t>
            </w:r>
          </w:p>
        </w:tc>
        <w:tc>
          <w:tcPr>
            <w:tcW w:w="1287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1536271</w:t>
            </w:r>
          </w:p>
        </w:tc>
        <w:tc>
          <w:tcPr>
            <w:tcW w:w="2066" w:type="dxa"/>
            <w:gridSpan w:val="2"/>
            <w:vAlign w:val="center"/>
          </w:tcPr>
          <w:p w:rsidR="00C81966" w:rsidRDefault="00C8196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南京三乐电子信息产业集团有限公司</w:t>
            </w:r>
          </w:p>
          <w:p w:rsidR="00C81966" w:rsidRPr="00C8196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南</w:t>
            </w:r>
            <w:r w:rsidRPr="00C81966">
              <w:rPr>
                <w:rFonts w:ascii="Times New Roman" w:eastAsia="仿宋_GB2312" w:cstheme="minorBidi"/>
                <w:sz w:val="21"/>
                <w:szCs w:val="21"/>
              </w:rPr>
              <w:t>京三乐微波技术发展有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限公司</w:t>
            </w:r>
          </w:p>
        </w:tc>
        <w:tc>
          <w:tcPr>
            <w:tcW w:w="2045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王荣川；刘友春；杨宋寒；吴云龙；黄萍</w:t>
            </w:r>
          </w:p>
        </w:tc>
        <w:tc>
          <w:tcPr>
            <w:tcW w:w="763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FD5738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FD5738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FD5738" w:rsidRPr="00B00956" w:rsidRDefault="00FD5738" w:rsidP="00203C9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一种工业微波设备磁控管驱动电源</w:t>
            </w:r>
          </w:p>
        </w:tc>
        <w:tc>
          <w:tcPr>
            <w:tcW w:w="851" w:type="dxa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ZL201210422810.7</w:t>
            </w:r>
          </w:p>
        </w:tc>
        <w:tc>
          <w:tcPr>
            <w:tcW w:w="839" w:type="dxa"/>
            <w:gridSpan w:val="2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2015-06-17</w:t>
            </w:r>
          </w:p>
        </w:tc>
        <w:tc>
          <w:tcPr>
            <w:tcW w:w="1287" w:type="dxa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1702228</w:t>
            </w:r>
          </w:p>
        </w:tc>
        <w:tc>
          <w:tcPr>
            <w:tcW w:w="2066" w:type="dxa"/>
            <w:gridSpan w:val="2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深圳麦格米特电气有限责任公司</w:t>
            </w:r>
          </w:p>
        </w:tc>
        <w:tc>
          <w:tcPr>
            <w:tcW w:w="2045" w:type="dxa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马水；张志；桂成才；官继红；赵英军；刘勇；高文军</w:t>
            </w:r>
          </w:p>
        </w:tc>
        <w:tc>
          <w:tcPr>
            <w:tcW w:w="763" w:type="dxa"/>
            <w:vAlign w:val="center"/>
          </w:tcPr>
          <w:p w:rsidR="00FD5738" w:rsidRPr="00B00956" w:rsidRDefault="00FD5738" w:rsidP="00203C9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FD5738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FD5738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FD5738" w:rsidRPr="00B00956" w:rsidRDefault="00FD5738" w:rsidP="00245DC8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FD5738" w:rsidRPr="00B00956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基于大型旋转装置的微波馈能装置</w:t>
            </w:r>
          </w:p>
        </w:tc>
        <w:tc>
          <w:tcPr>
            <w:tcW w:w="851" w:type="dxa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ZL201510861253.2</w:t>
            </w:r>
          </w:p>
        </w:tc>
        <w:tc>
          <w:tcPr>
            <w:tcW w:w="839" w:type="dxa"/>
            <w:gridSpan w:val="2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2018-05-15</w:t>
            </w:r>
          </w:p>
        </w:tc>
        <w:tc>
          <w:tcPr>
            <w:tcW w:w="1287" w:type="dxa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2924536</w:t>
            </w:r>
          </w:p>
        </w:tc>
        <w:tc>
          <w:tcPr>
            <w:tcW w:w="2066" w:type="dxa"/>
            <w:gridSpan w:val="2"/>
            <w:vAlign w:val="center"/>
          </w:tcPr>
          <w:p w:rsidR="00FD573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南京三乐微波技术发展有限公司</w:t>
            </w:r>
          </w:p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南京三乐电子信息产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lastRenderedPageBreak/>
              <w:t>业集团有限公司</w:t>
            </w:r>
          </w:p>
        </w:tc>
        <w:tc>
          <w:tcPr>
            <w:tcW w:w="2045" w:type="dxa"/>
            <w:vAlign w:val="center"/>
          </w:tcPr>
          <w:p w:rsidR="00FD5738" w:rsidRPr="008C1FA8" w:rsidRDefault="00FD5738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lastRenderedPageBreak/>
              <w:t>包正强；康新蕾；赵剑红；熊令明；谭延君</w:t>
            </w:r>
          </w:p>
        </w:tc>
        <w:tc>
          <w:tcPr>
            <w:tcW w:w="763" w:type="dxa"/>
            <w:vAlign w:val="center"/>
          </w:tcPr>
          <w:p w:rsidR="00FD5738" w:rsidRPr="008C1FA8" w:rsidRDefault="00FD5738" w:rsidP="00245DC8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9E7DBC" w:rsidTr="00460309">
        <w:trPr>
          <w:trHeight w:val="1644"/>
          <w:jc w:val="center"/>
        </w:trPr>
        <w:tc>
          <w:tcPr>
            <w:tcW w:w="652" w:type="dxa"/>
            <w:vAlign w:val="center"/>
          </w:tcPr>
          <w:p w:rsidR="009E7DBC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134" w:type="dxa"/>
            <w:vAlign w:val="center"/>
          </w:tcPr>
          <w:p w:rsidR="009E7DBC" w:rsidRPr="00B00956" w:rsidRDefault="009E7DBC" w:rsidP="00232363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9E7DBC" w:rsidRPr="00B00956" w:rsidRDefault="009E7DBC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Microwave frequency-selective heating device and method thereof</w:t>
            </w:r>
          </w:p>
        </w:tc>
        <w:tc>
          <w:tcPr>
            <w:tcW w:w="851" w:type="dxa"/>
            <w:vAlign w:val="center"/>
          </w:tcPr>
          <w:p w:rsidR="009E7DBC" w:rsidRPr="008C1FA8" w:rsidRDefault="009E7DBC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美国</w:t>
            </w:r>
          </w:p>
        </w:tc>
        <w:tc>
          <w:tcPr>
            <w:tcW w:w="1134" w:type="dxa"/>
            <w:vAlign w:val="center"/>
          </w:tcPr>
          <w:p w:rsidR="009E7DBC" w:rsidRPr="008C1FA8" w:rsidRDefault="009E7DBC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US 10,470,257 B2</w:t>
            </w:r>
          </w:p>
        </w:tc>
        <w:tc>
          <w:tcPr>
            <w:tcW w:w="839" w:type="dxa"/>
            <w:gridSpan w:val="2"/>
            <w:vAlign w:val="center"/>
          </w:tcPr>
          <w:p w:rsidR="009E7DBC" w:rsidRPr="008C1FA8" w:rsidRDefault="009E7DBC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2019-11-05</w:t>
            </w:r>
          </w:p>
        </w:tc>
        <w:tc>
          <w:tcPr>
            <w:tcW w:w="1287" w:type="dxa"/>
            <w:vAlign w:val="center"/>
          </w:tcPr>
          <w:p w:rsidR="009E7DBC" w:rsidRPr="008C1FA8" w:rsidRDefault="009E7DBC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15/352</w:t>
            </w: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，</w:t>
            </w: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604</w:t>
            </w:r>
          </w:p>
        </w:tc>
        <w:tc>
          <w:tcPr>
            <w:tcW w:w="2066" w:type="dxa"/>
            <w:gridSpan w:val="2"/>
            <w:vAlign w:val="center"/>
          </w:tcPr>
          <w:p w:rsidR="009E7DBC" w:rsidRPr="008C1FA8" w:rsidRDefault="009E7DBC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四川大学</w:t>
            </w:r>
          </w:p>
        </w:tc>
        <w:tc>
          <w:tcPr>
            <w:tcW w:w="2045" w:type="dxa"/>
            <w:vAlign w:val="center"/>
          </w:tcPr>
          <w:p w:rsidR="009E7DBC" w:rsidRPr="008C1FA8" w:rsidRDefault="009E7DBC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黄卡玛、朱铧丞、杨阳、刘长军、陈星</w:t>
            </w:r>
          </w:p>
        </w:tc>
        <w:tc>
          <w:tcPr>
            <w:tcW w:w="763" w:type="dxa"/>
            <w:vAlign w:val="center"/>
          </w:tcPr>
          <w:p w:rsidR="009E7DBC" w:rsidRPr="008C1FA8" w:rsidRDefault="009E7DBC" w:rsidP="00232363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B00956" w:rsidTr="00460309">
        <w:trPr>
          <w:trHeight w:val="1701"/>
          <w:jc w:val="center"/>
        </w:trPr>
        <w:tc>
          <w:tcPr>
            <w:tcW w:w="652" w:type="dxa"/>
            <w:vAlign w:val="center"/>
          </w:tcPr>
          <w:p w:rsidR="00B00956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一种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2450MHz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大功率连续波磁控管及其制备方法</w:t>
            </w:r>
          </w:p>
        </w:tc>
        <w:tc>
          <w:tcPr>
            <w:tcW w:w="851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ZL201310168125.0</w:t>
            </w:r>
          </w:p>
        </w:tc>
        <w:tc>
          <w:tcPr>
            <w:tcW w:w="839" w:type="dxa"/>
            <w:gridSpan w:val="2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201</w:t>
            </w:r>
            <w:r w:rsidR="00424AFF">
              <w:rPr>
                <w:rFonts w:ascii="Times New Roman" w:eastAsia="仿宋_GB2312" w:cstheme="minorBidi" w:hint="default"/>
                <w:sz w:val="21"/>
                <w:szCs w:val="21"/>
              </w:rPr>
              <w:t>5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-0</w:t>
            </w:r>
            <w:r w:rsidR="00424AFF">
              <w:rPr>
                <w:rFonts w:ascii="Times New Roman" w:eastAsia="仿宋_GB2312" w:cstheme="minorBidi" w:hint="default"/>
                <w:sz w:val="21"/>
                <w:szCs w:val="21"/>
              </w:rPr>
              <w:t>9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-</w:t>
            </w:r>
            <w:r w:rsidR="00424AFF">
              <w:rPr>
                <w:rFonts w:ascii="Times New Roman" w:eastAsia="仿宋_GB2312" w:cstheme="minorBidi" w:hint="default"/>
                <w:sz w:val="21"/>
                <w:szCs w:val="21"/>
              </w:rPr>
              <w:t>16</w:t>
            </w:r>
          </w:p>
        </w:tc>
        <w:tc>
          <w:tcPr>
            <w:tcW w:w="1287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1791881</w:t>
            </w:r>
          </w:p>
        </w:tc>
        <w:tc>
          <w:tcPr>
            <w:tcW w:w="2066" w:type="dxa"/>
            <w:gridSpan w:val="2"/>
            <w:vAlign w:val="center"/>
          </w:tcPr>
          <w:p w:rsidR="00C8196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南京三乐电子信息产业集团有限公司</w:t>
            </w:r>
          </w:p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南京三乐微波技术发展有限公司</w:t>
            </w:r>
          </w:p>
        </w:tc>
        <w:tc>
          <w:tcPr>
            <w:tcW w:w="2045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杨宋寒；刘友春；王荣川；吴云龙；刘青雨</w:t>
            </w:r>
          </w:p>
        </w:tc>
        <w:tc>
          <w:tcPr>
            <w:tcW w:w="763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B00956" w:rsidTr="00460309">
        <w:trPr>
          <w:trHeight w:val="1420"/>
          <w:jc w:val="center"/>
        </w:trPr>
        <w:tc>
          <w:tcPr>
            <w:tcW w:w="652" w:type="dxa"/>
            <w:vAlign w:val="center"/>
          </w:tcPr>
          <w:p w:rsidR="00B00956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一种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10kW/2450MHz</w:t>
            </w: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包装式连续波磁控管及其制备方法</w:t>
            </w:r>
          </w:p>
        </w:tc>
        <w:tc>
          <w:tcPr>
            <w:tcW w:w="851" w:type="dxa"/>
            <w:vAlign w:val="center"/>
          </w:tcPr>
          <w:p w:rsidR="00B00956" w:rsidRPr="00B00956" w:rsidRDefault="00513F67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ZL201510369104.4</w:t>
            </w:r>
          </w:p>
        </w:tc>
        <w:tc>
          <w:tcPr>
            <w:tcW w:w="839" w:type="dxa"/>
            <w:gridSpan w:val="2"/>
            <w:vAlign w:val="center"/>
          </w:tcPr>
          <w:p w:rsidR="00B00956" w:rsidRPr="00B00956" w:rsidRDefault="00513F67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2</w:t>
            </w:r>
            <w:r>
              <w:rPr>
                <w:rFonts w:ascii="Times New Roman" w:eastAsia="仿宋_GB2312" w:cstheme="minorBidi" w:hint="default"/>
                <w:sz w:val="21"/>
                <w:szCs w:val="21"/>
              </w:rPr>
              <w:t>017-05-3</w:t>
            </w:r>
            <w:r w:rsidR="00D048BB">
              <w:rPr>
                <w:rFonts w:ascii="Times New Roman" w:eastAsia="仿宋_GB2312" w:cstheme="minorBidi" w:hint="default"/>
                <w:sz w:val="21"/>
                <w:szCs w:val="21"/>
              </w:rPr>
              <w:t>1</w:t>
            </w:r>
          </w:p>
        </w:tc>
        <w:tc>
          <w:tcPr>
            <w:tcW w:w="1287" w:type="dxa"/>
            <w:vAlign w:val="center"/>
          </w:tcPr>
          <w:p w:rsidR="00B00956" w:rsidRPr="00B00956" w:rsidRDefault="00513F67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2</w:t>
            </w:r>
            <w:r>
              <w:rPr>
                <w:rFonts w:ascii="Times New Roman" w:eastAsia="仿宋_GB2312" w:cstheme="minorBidi" w:hint="default"/>
                <w:sz w:val="21"/>
                <w:szCs w:val="21"/>
              </w:rPr>
              <w:t>501497</w:t>
            </w:r>
          </w:p>
        </w:tc>
        <w:tc>
          <w:tcPr>
            <w:tcW w:w="2066" w:type="dxa"/>
            <w:gridSpan w:val="2"/>
            <w:vAlign w:val="center"/>
          </w:tcPr>
          <w:p w:rsid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南京三乐微波技术发展有限公司</w:t>
            </w:r>
          </w:p>
          <w:p w:rsidR="00D048BB" w:rsidRPr="00D048BB" w:rsidRDefault="00D048BB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南京三乐电子信息产业集团有限公司</w:t>
            </w:r>
          </w:p>
        </w:tc>
        <w:tc>
          <w:tcPr>
            <w:tcW w:w="2045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孙陵斌，刘友春，王荣川，黄萍</w:t>
            </w:r>
            <w:r w:rsidR="00513F67">
              <w:rPr>
                <w:rFonts w:ascii="Times New Roman" w:eastAsia="仿宋_GB2312" w:cstheme="minorBidi"/>
                <w:sz w:val="21"/>
                <w:szCs w:val="21"/>
              </w:rPr>
              <w:t>，刘震宇</w:t>
            </w:r>
          </w:p>
        </w:tc>
        <w:tc>
          <w:tcPr>
            <w:tcW w:w="763" w:type="dxa"/>
            <w:vAlign w:val="center"/>
          </w:tcPr>
          <w:p w:rsidR="00B00956" w:rsidRPr="00B00956" w:rsidRDefault="00513F67" w:rsidP="00D048BB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B00956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B00956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杂散能量回收注入锁频磁控管微波发射系统</w:t>
            </w:r>
          </w:p>
        </w:tc>
        <w:tc>
          <w:tcPr>
            <w:tcW w:w="851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ZL201510109032.X</w:t>
            </w:r>
          </w:p>
        </w:tc>
        <w:tc>
          <w:tcPr>
            <w:tcW w:w="839" w:type="dxa"/>
            <w:gridSpan w:val="2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2017-06-20</w:t>
            </w:r>
          </w:p>
        </w:tc>
        <w:tc>
          <w:tcPr>
            <w:tcW w:w="1287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2523587</w:t>
            </w:r>
          </w:p>
        </w:tc>
        <w:tc>
          <w:tcPr>
            <w:tcW w:w="2066" w:type="dxa"/>
            <w:gridSpan w:val="2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四川大学</w:t>
            </w:r>
          </w:p>
        </w:tc>
        <w:tc>
          <w:tcPr>
            <w:tcW w:w="2045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黄卡玛；刘长军；杨阳；陈星；朱铧丞</w:t>
            </w:r>
          </w:p>
        </w:tc>
        <w:tc>
          <w:tcPr>
            <w:tcW w:w="763" w:type="dxa"/>
            <w:vAlign w:val="center"/>
          </w:tcPr>
          <w:p w:rsidR="00B00956" w:rsidRPr="008C1FA8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B00956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B00956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一种</w:t>
            </w: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20kW/2450MHz</w:t>
            </w: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注入锁频磁控管</w:t>
            </w:r>
          </w:p>
        </w:tc>
        <w:tc>
          <w:tcPr>
            <w:tcW w:w="851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ZL201410438360.X</w:t>
            </w:r>
          </w:p>
        </w:tc>
        <w:tc>
          <w:tcPr>
            <w:tcW w:w="839" w:type="dxa"/>
            <w:gridSpan w:val="2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2016-08-24</w:t>
            </w:r>
          </w:p>
        </w:tc>
        <w:tc>
          <w:tcPr>
            <w:tcW w:w="1287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2204516</w:t>
            </w:r>
          </w:p>
        </w:tc>
        <w:tc>
          <w:tcPr>
            <w:tcW w:w="2066" w:type="dxa"/>
            <w:gridSpan w:val="2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南京三乐微波技术发展有限公司</w:t>
            </w:r>
          </w:p>
        </w:tc>
        <w:tc>
          <w:tcPr>
            <w:tcW w:w="2045" w:type="dxa"/>
            <w:vAlign w:val="center"/>
          </w:tcPr>
          <w:p w:rsidR="00B00956" w:rsidRPr="008C1FA8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刘友春；王荣川；白旭斌；王法礼；吴云龙</w:t>
            </w:r>
          </w:p>
        </w:tc>
        <w:tc>
          <w:tcPr>
            <w:tcW w:w="763" w:type="dxa"/>
            <w:vAlign w:val="center"/>
          </w:tcPr>
          <w:p w:rsidR="00B00956" w:rsidRPr="008C1FA8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8C1FA8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  <w:tr w:rsidR="00B00956" w:rsidTr="00460309">
        <w:trPr>
          <w:trHeight w:val="476"/>
          <w:jc w:val="center"/>
        </w:trPr>
        <w:tc>
          <w:tcPr>
            <w:tcW w:w="652" w:type="dxa"/>
            <w:vAlign w:val="center"/>
          </w:tcPr>
          <w:p w:rsidR="00B00956" w:rsidRPr="00460309" w:rsidRDefault="00460309" w:rsidP="0046030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:rsidR="00B00956" w:rsidRPr="00B00956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B00956">
              <w:rPr>
                <w:rFonts w:ascii="Times New Roman" w:eastAsia="仿宋_GB2312" w:cstheme="minorBidi"/>
                <w:sz w:val="21"/>
                <w:szCs w:val="21"/>
              </w:rPr>
              <w:t>发明专利</w:t>
            </w:r>
          </w:p>
        </w:tc>
        <w:tc>
          <w:tcPr>
            <w:tcW w:w="2835" w:type="dxa"/>
            <w:gridSpan w:val="2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0011D0">
              <w:rPr>
                <w:rFonts w:ascii="Times New Roman" w:eastAsia="仿宋_GB2312" w:cstheme="minorBidi"/>
                <w:sz w:val="21"/>
                <w:szCs w:val="21"/>
              </w:rPr>
              <w:t>一种微波炉电源功率调整方法</w:t>
            </w:r>
          </w:p>
        </w:tc>
        <w:tc>
          <w:tcPr>
            <w:tcW w:w="851" w:type="dxa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0011D0">
              <w:rPr>
                <w:rFonts w:ascii="Times New Roman" w:eastAsia="仿宋_GB2312" w:cstheme="minorBidi"/>
                <w:sz w:val="21"/>
                <w:szCs w:val="21"/>
              </w:rPr>
              <w:t>中国</w:t>
            </w:r>
          </w:p>
        </w:tc>
        <w:tc>
          <w:tcPr>
            <w:tcW w:w="1134" w:type="dxa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ZL</w:t>
            </w:r>
            <w:r w:rsidRPr="000011D0">
              <w:rPr>
                <w:rFonts w:ascii="Times New Roman" w:eastAsia="仿宋_GB2312" w:cstheme="minorBidi"/>
                <w:sz w:val="21"/>
                <w:szCs w:val="21"/>
              </w:rPr>
              <w:t>201210011298.7</w:t>
            </w:r>
          </w:p>
        </w:tc>
        <w:tc>
          <w:tcPr>
            <w:tcW w:w="839" w:type="dxa"/>
            <w:gridSpan w:val="2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2</w:t>
            </w:r>
            <w:r>
              <w:rPr>
                <w:rFonts w:ascii="Times New Roman" w:eastAsia="仿宋_GB2312" w:cstheme="minorBidi" w:hint="default"/>
                <w:sz w:val="21"/>
                <w:szCs w:val="21"/>
              </w:rPr>
              <w:t>014-11-12</w:t>
            </w:r>
          </w:p>
        </w:tc>
        <w:tc>
          <w:tcPr>
            <w:tcW w:w="1287" w:type="dxa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>
              <w:rPr>
                <w:rFonts w:ascii="Times New Roman" w:eastAsia="仿宋_GB2312" w:cstheme="minorBidi"/>
                <w:sz w:val="21"/>
                <w:szCs w:val="21"/>
              </w:rPr>
              <w:t>1</w:t>
            </w:r>
            <w:r>
              <w:rPr>
                <w:rFonts w:ascii="Times New Roman" w:eastAsia="仿宋_GB2312" w:cstheme="minorBidi" w:hint="default"/>
                <w:sz w:val="21"/>
                <w:szCs w:val="21"/>
              </w:rPr>
              <w:t>518182</w:t>
            </w:r>
          </w:p>
        </w:tc>
        <w:tc>
          <w:tcPr>
            <w:tcW w:w="2066" w:type="dxa"/>
            <w:gridSpan w:val="2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0011D0">
              <w:rPr>
                <w:rFonts w:ascii="Times New Roman" w:eastAsia="仿宋_GB2312" w:cstheme="minorBidi"/>
                <w:sz w:val="21"/>
                <w:szCs w:val="21"/>
              </w:rPr>
              <w:t>深圳麦格米特电气有限责任公司</w:t>
            </w:r>
          </w:p>
        </w:tc>
        <w:tc>
          <w:tcPr>
            <w:tcW w:w="2045" w:type="dxa"/>
            <w:vAlign w:val="center"/>
          </w:tcPr>
          <w:p w:rsidR="00B00956" w:rsidRPr="000011D0" w:rsidRDefault="00B00956" w:rsidP="00460309">
            <w:pPr>
              <w:pStyle w:val="a3"/>
              <w:spacing w:line="160" w:lineRule="atLeast"/>
              <w:ind w:firstLineChars="0" w:firstLine="0"/>
              <w:jc w:val="left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0011D0">
              <w:rPr>
                <w:rFonts w:ascii="Times New Roman" w:eastAsia="仿宋_GB2312" w:cstheme="minorBidi"/>
                <w:sz w:val="21"/>
                <w:szCs w:val="21"/>
              </w:rPr>
              <w:t>官继红；桂成才</w:t>
            </w:r>
          </w:p>
        </w:tc>
        <w:tc>
          <w:tcPr>
            <w:tcW w:w="763" w:type="dxa"/>
            <w:vAlign w:val="center"/>
          </w:tcPr>
          <w:p w:rsidR="00B00956" w:rsidRPr="000011D0" w:rsidRDefault="00B00956" w:rsidP="00B00956">
            <w:pPr>
              <w:pStyle w:val="a3"/>
              <w:spacing w:line="160" w:lineRule="atLeast"/>
              <w:ind w:firstLineChars="0" w:firstLine="0"/>
              <w:jc w:val="center"/>
              <w:rPr>
                <w:rFonts w:ascii="Times New Roman" w:eastAsia="仿宋_GB2312" w:cstheme="minorBidi" w:hint="default"/>
                <w:sz w:val="21"/>
                <w:szCs w:val="21"/>
              </w:rPr>
            </w:pPr>
            <w:r w:rsidRPr="000011D0">
              <w:rPr>
                <w:rFonts w:ascii="Times New Roman" w:eastAsia="仿宋_GB2312" w:cstheme="minorBidi"/>
                <w:sz w:val="21"/>
                <w:szCs w:val="21"/>
              </w:rPr>
              <w:t>有效</w:t>
            </w:r>
          </w:p>
        </w:tc>
      </w:tr>
    </w:tbl>
    <w:p w:rsidR="007321E7" w:rsidRDefault="007321E7">
      <w:pPr>
        <w:spacing w:line="20" w:lineRule="atLeast"/>
        <w:jc w:val="both"/>
        <w:rPr>
          <w:b/>
          <w:sz w:val="21"/>
          <w:szCs w:val="21"/>
        </w:rPr>
      </w:pPr>
    </w:p>
    <w:sectPr w:rsidR="007321E7" w:rsidSect="00057A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E4A" w:rsidRDefault="00040E4A">
      <w:pPr>
        <w:spacing w:line="240" w:lineRule="auto"/>
      </w:pPr>
      <w:r>
        <w:separator/>
      </w:r>
    </w:p>
  </w:endnote>
  <w:endnote w:type="continuationSeparator" w:id="0">
    <w:p w:rsidR="00040E4A" w:rsidRDefault="00040E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E4A" w:rsidRDefault="00040E4A">
      <w:pPr>
        <w:spacing w:line="240" w:lineRule="auto"/>
      </w:pPr>
      <w:r>
        <w:separator/>
      </w:r>
    </w:p>
  </w:footnote>
  <w:footnote w:type="continuationSeparator" w:id="0">
    <w:p w:rsidR="00040E4A" w:rsidRDefault="00040E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F0D44"/>
    <w:multiLevelType w:val="hybridMultilevel"/>
    <w:tmpl w:val="51741D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C1191"/>
    <w:rsid w:val="000011D0"/>
    <w:rsid w:val="00040E4A"/>
    <w:rsid w:val="000550AE"/>
    <w:rsid w:val="00057AA8"/>
    <w:rsid w:val="00065CA2"/>
    <w:rsid w:val="000C7F6B"/>
    <w:rsid w:val="001140EF"/>
    <w:rsid w:val="00124973"/>
    <w:rsid w:val="0017059E"/>
    <w:rsid w:val="001B472D"/>
    <w:rsid w:val="001C156A"/>
    <w:rsid w:val="00212931"/>
    <w:rsid w:val="0023074C"/>
    <w:rsid w:val="00287332"/>
    <w:rsid w:val="002A1BD7"/>
    <w:rsid w:val="002F7169"/>
    <w:rsid w:val="00347A7E"/>
    <w:rsid w:val="003B6016"/>
    <w:rsid w:val="003C67BE"/>
    <w:rsid w:val="003E0387"/>
    <w:rsid w:val="003E6E7A"/>
    <w:rsid w:val="00421DF8"/>
    <w:rsid w:val="00424AFF"/>
    <w:rsid w:val="00460309"/>
    <w:rsid w:val="004D1208"/>
    <w:rsid w:val="00513F67"/>
    <w:rsid w:val="00560EB2"/>
    <w:rsid w:val="00587D24"/>
    <w:rsid w:val="005A6FB1"/>
    <w:rsid w:val="005D1CA4"/>
    <w:rsid w:val="00646ECD"/>
    <w:rsid w:val="006B6B0C"/>
    <w:rsid w:val="007321E7"/>
    <w:rsid w:val="007462CD"/>
    <w:rsid w:val="007548D1"/>
    <w:rsid w:val="007E12B3"/>
    <w:rsid w:val="007E4AD0"/>
    <w:rsid w:val="008C1FA8"/>
    <w:rsid w:val="008E4A48"/>
    <w:rsid w:val="008F04CF"/>
    <w:rsid w:val="00953187"/>
    <w:rsid w:val="009D3FAC"/>
    <w:rsid w:val="009E7DBC"/>
    <w:rsid w:val="009F08CF"/>
    <w:rsid w:val="00A64BC1"/>
    <w:rsid w:val="00A721D4"/>
    <w:rsid w:val="00A7272F"/>
    <w:rsid w:val="00AB0DA4"/>
    <w:rsid w:val="00AB7722"/>
    <w:rsid w:val="00B00956"/>
    <w:rsid w:val="00B60B60"/>
    <w:rsid w:val="00B82852"/>
    <w:rsid w:val="00B84FA2"/>
    <w:rsid w:val="00BC4FAB"/>
    <w:rsid w:val="00BF39D0"/>
    <w:rsid w:val="00C73532"/>
    <w:rsid w:val="00C81966"/>
    <w:rsid w:val="00CA661D"/>
    <w:rsid w:val="00CC064E"/>
    <w:rsid w:val="00CC1191"/>
    <w:rsid w:val="00CD0113"/>
    <w:rsid w:val="00D048BB"/>
    <w:rsid w:val="00D1337D"/>
    <w:rsid w:val="00D161CC"/>
    <w:rsid w:val="00D2156E"/>
    <w:rsid w:val="00D97EFF"/>
    <w:rsid w:val="00DE4668"/>
    <w:rsid w:val="00E02738"/>
    <w:rsid w:val="00E2429D"/>
    <w:rsid w:val="00E939F0"/>
    <w:rsid w:val="00F95DC3"/>
    <w:rsid w:val="00F96C56"/>
    <w:rsid w:val="00FD5738"/>
    <w:rsid w:val="00FF0C02"/>
    <w:rsid w:val="16C9354B"/>
    <w:rsid w:val="1D536E88"/>
    <w:rsid w:val="42582E81"/>
    <w:rsid w:val="4946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A8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57AA8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57AA8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sid w:val="00057AA8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057A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57AA8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57AA8"/>
    <w:rPr>
      <w:sz w:val="24"/>
    </w:rPr>
  </w:style>
  <w:style w:type="table" w:styleId="a7">
    <w:name w:val="Table Grid"/>
    <w:basedOn w:val="a1"/>
    <w:uiPriority w:val="59"/>
    <w:rsid w:val="00057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57AA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AA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57AA8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57AA8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qFormat/>
    <w:rsid w:val="00057AA8"/>
    <w:rPr>
      <w:rFonts w:ascii="仿宋_GB2312" w:eastAsia="仿宋_GB2312" w:cs="仿宋_GB2312" w:hint="eastAsia"/>
      <w:kern w:val="2"/>
      <w:sz w:val="24"/>
    </w:rPr>
  </w:style>
  <w:style w:type="paragraph" w:styleId="a8">
    <w:name w:val="List Paragraph"/>
    <w:basedOn w:val="a"/>
    <w:uiPriority w:val="99"/>
    <w:rsid w:val="005A6FB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Pr>
      <w:sz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qFormat/>
    <w:rPr>
      <w:rFonts w:ascii="仿宋_GB2312" w:eastAsia="仿宋_GB2312" w:cs="仿宋_GB2312" w:hint="eastAsia"/>
      <w:kern w:val="2"/>
      <w:sz w:val="24"/>
    </w:rPr>
  </w:style>
  <w:style w:type="paragraph" w:styleId="a8">
    <w:name w:val="List Paragraph"/>
    <w:basedOn w:val="a"/>
    <w:uiPriority w:val="99"/>
    <w:rsid w:val="005A6FB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1261</Characters>
  <Application>Microsoft Office Word</Application>
  <DocSecurity>0</DocSecurity>
  <Lines>10</Lines>
  <Paragraphs>2</Paragraphs>
  <ScaleCrop>false</ScaleCrop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3</cp:revision>
  <cp:lastPrinted>2019-12-03T02:10:00Z</cp:lastPrinted>
  <dcterms:created xsi:type="dcterms:W3CDTF">2019-12-25T06:45:00Z</dcterms:created>
  <dcterms:modified xsi:type="dcterms:W3CDTF">2019-12-27T06:04:00Z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